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EF7780" w14:textId="77777777" w:rsidR="000111B4" w:rsidRPr="0030420E" w:rsidRDefault="000111B4" w:rsidP="005902BD">
      <w:pPr>
        <w:ind w:right="-569"/>
        <w:rPr>
          <w:rFonts w:ascii="Tw Cen MT" w:hAnsi="Tw Cen MT" w:cs="Calibri"/>
          <w:sz w:val="20"/>
          <w:szCs w:val="20"/>
        </w:rPr>
      </w:pPr>
      <w:r w:rsidRPr="0030420E">
        <w:rPr>
          <w:rFonts w:ascii="Tw Cen MT" w:hAnsi="Tw Cen MT" w:cs="Calibri"/>
          <w:b/>
          <w:sz w:val="20"/>
          <w:szCs w:val="20"/>
        </w:rPr>
        <w:t>Nom du candidat</w:t>
      </w:r>
      <w:r w:rsidRPr="0030420E">
        <w:rPr>
          <w:rFonts w:ascii="Tw Cen MT" w:hAnsi="Tw Cen MT" w:cs="Calibri"/>
          <w:sz w:val="20"/>
          <w:szCs w:val="20"/>
        </w:rPr>
        <w:t> : …………………………..</w:t>
      </w:r>
    </w:p>
    <w:p w14:paraId="33C82A04" w14:textId="77777777" w:rsidR="000111B4" w:rsidRPr="0030420E" w:rsidRDefault="000111B4" w:rsidP="00605AEC">
      <w:pPr>
        <w:rPr>
          <w:rFonts w:ascii="Tw Cen MT" w:hAnsi="Tw Cen MT" w:cs="Calibri"/>
          <w:sz w:val="20"/>
          <w:szCs w:val="20"/>
          <w:lang w:eastAsia="en-US"/>
        </w:rPr>
      </w:pPr>
    </w:p>
    <w:p w14:paraId="21009DFE" w14:textId="77777777" w:rsidR="000111B4" w:rsidRPr="0030420E" w:rsidRDefault="000111B4" w:rsidP="00605AEC">
      <w:pPr>
        <w:rPr>
          <w:rFonts w:ascii="Tw Cen MT" w:hAnsi="Tw Cen MT" w:cs="Calibri"/>
          <w:sz w:val="20"/>
          <w:szCs w:val="20"/>
          <w:lang w:eastAsia="en-US"/>
        </w:rPr>
      </w:pPr>
    </w:p>
    <w:p w14:paraId="2FB9D824" w14:textId="77777777" w:rsidR="000111B4" w:rsidRPr="0030420E" w:rsidRDefault="000111B4" w:rsidP="00EA43EF">
      <w:pPr>
        <w:tabs>
          <w:tab w:val="left" w:pos="4536"/>
        </w:tabs>
        <w:jc w:val="both"/>
        <w:rPr>
          <w:rFonts w:ascii="Tw Cen MT" w:hAnsi="Tw Cen MT" w:cs="Calibri"/>
          <w:sz w:val="20"/>
          <w:szCs w:val="20"/>
          <w:lang w:eastAsia="en-US"/>
        </w:rPr>
      </w:pPr>
      <w:r w:rsidRPr="0030420E">
        <w:rPr>
          <w:rFonts w:ascii="Tw Cen MT" w:hAnsi="Tw Cen MT" w:cs="Calibri"/>
          <w:sz w:val="20"/>
          <w:szCs w:val="20"/>
          <w:lang w:eastAsia="en-US"/>
        </w:rPr>
        <w:tab/>
        <w:t>-=-=-=-</w:t>
      </w:r>
    </w:p>
    <w:p w14:paraId="07A59FC5" w14:textId="77777777" w:rsidR="00FF6024" w:rsidRDefault="00FF6024" w:rsidP="00DD1577">
      <w:pPr>
        <w:tabs>
          <w:tab w:val="left" w:pos="4536"/>
        </w:tabs>
        <w:jc w:val="both"/>
        <w:rPr>
          <w:rFonts w:ascii="Tw Cen MT" w:hAnsi="Tw Cen MT" w:cs="Calibri"/>
          <w:sz w:val="20"/>
          <w:szCs w:val="20"/>
          <w:lang w:eastAsia="en-US"/>
        </w:rPr>
      </w:pPr>
    </w:p>
    <w:p w14:paraId="77EEEF00" w14:textId="77777777" w:rsidR="000111B4" w:rsidRPr="0030420E" w:rsidRDefault="000111B4" w:rsidP="00DD1577">
      <w:pPr>
        <w:tabs>
          <w:tab w:val="left" w:pos="4536"/>
        </w:tabs>
        <w:jc w:val="both"/>
        <w:rPr>
          <w:rFonts w:ascii="Tw Cen MT" w:hAnsi="Tw Cen MT" w:cs="Calibri"/>
          <w:sz w:val="20"/>
          <w:szCs w:val="20"/>
          <w:lang w:eastAsia="en-US"/>
        </w:rPr>
      </w:pPr>
      <w:r w:rsidRPr="0030420E">
        <w:rPr>
          <w:rFonts w:ascii="Tw Cen MT" w:hAnsi="Tw Cen MT" w:cs="Calibri"/>
          <w:sz w:val="20"/>
          <w:szCs w:val="20"/>
          <w:lang w:eastAsia="en-US"/>
        </w:rPr>
        <w:tab/>
      </w:r>
      <w:r w:rsidRPr="0030420E">
        <w:rPr>
          <w:rFonts w:ascii="Tw Cen MT" w:hAnsi="Tw Cen MT" w:cs="Calibri"/>
          <w:sz w:val="20"/>
          <w:szCs w:val="20"/>
          <w:lang w:eastAsia="en-US"/>
        </w:rPr>
        <w:tab/>
      </w:r>
      <w:r w:rsidRPr="0030420E">
        <w:rPr>
          <w:rFonts w:ascii="Tw Cen MT" w:hAnsi="Tw Cen MT" w:cs="Calibri"/>
          <w:sz w:val="20"/>
          <w:szCs w:val="20"/>
          <w:lang w:eastAsia="en-US"/>
        </w:rPr>
        <w:tab/>
      </w:r>
      <w:r w:rsidRPr="0030420E">
        <w:rPr>
          <w:rFonts w:ascii="Tw Cen MT" w:hAnsi="Tw Cen MT" w:cs="Calibri"/>
          <w:sz w:val="20"/>
          <w:szCs w:val="20"/>
          <w:lang w:eastAsia="en-US"/>
        </w:rPr>
        <w:tab/>
      </w:r>
    </w:p>
    <w:p w14:paraId="2453DA2C" w14:textId="77777777" w:rsidR="000540C1" w:rsidRPr="000540C1" w:rsidRDefault="000540C1" w:rsidP="000540C1">
      <w:pPr>
        <w:tabs>
          <w:tab w:val="left" w:pos="4536"/>
        </w:tabs>
        <w:jc w:val="both"/>
        <w:rPr>
          <w:rFonts w:ascii="Tw Cen MT" w:hAnsi="Tw Cen MT" w:cs="Calibri"/>
          <w:b/>
          <w:szCs w:val="20"/>
          <w:u w:val="single"/>
          <w:lang w:eastAsia="en-US"/>
        </w:rPr>
      </w:pPr>
      <w:r w:rsidRPr="000540C1">
        <w:rPr>
          <w:rFonts w:ascii="Tw Cen MT" w:hAnsi="Tw Cen MT" w:cs="Calibri"/>
          <w:b/>
          <w:szCs w:val="20"/>
          <w:u w:val="single"/>
          <w:lang w:eastAsia="en-US"/>
        </w:rPr>
        <w:t>Chantier-type</w:t>
      </w:r>
      <w:r w:rsidR="000F02C1">
        <w:rPr>
          <w:rFonts w:ascii="Tw Cen MT" w:hAnsi="Tw Cen MT" w:cs="Calibri"/>
          <w:b/>
          <w:szCs w:val="20"/>
          <w:u w:val="single"/>
          <w:lang w:eastAsia="en-US"/>
        </w:rPr>
        <w:t xml:space="preserve"> n°1</w:t>
      </w:r>
      <w:r w:rsidRPr="000540C1">
        <w:rPr>
          <w:rFonts w:ascii="Tw Cen MT" w:hAnsi="Tw Cen MT" w:cs="Calibri"/>
          <w:b/>
          <w:szCs w:val="20"/>
          <w:u w:val="single"/>
          <w:lang w:eastAsia="en-US"/>
        </w:rPr>
        <w:t xml:space="preserve"> – Maintenance</w:t>
      </w:r>
      <w:r w:rsidR="00D469AB">
        <w:rPr>
          <w:rFonts w:ascii="Tw Cen MT" w:hAnsi="Tw Cen MT" w:cs="Calibri"/>
          <w:b/>
          <w:szCs w:val="20"/>
          <w:u w:val="single"/>
          <w:lang w:eastAsia="en-US"/>
        </w:rPr>
        <w:t>s</w:t>
      </w:r>
      <w:r w:rsidRPr="000540C1">
        <w:rPr>
          <w:rFonts w:ascii="Tw Cen MT" w:hAnsi="Tw Cen MT" w:cs="Calibri"/>
          <w:b/>
          <w:szCs w:val="20"/>
          <w:u w:val="single"/>
          <w:lang w:eastAsia="en-US"/>
        </w:rPr>
        <w:t xml:space="preserve"> curative</w:t>
      </w:r>
      <w:r w:rsidR="00D469AB">
        <w:rPr>
          <w:rFonts w:ascii="Tw Cen MT" w:hAnsi="Tw Cen MT" w:cs="Calibri"/>
          <w:b/>
          <w:szCs w:val="20"/>
          <w:u w:val="single"/>
          <w:lang w:eastAsia="en-US"/>
        </w:rPr>
        <w:t>s</w:t>
      </w:r>
    </w:p>
    <w:p w14:paraId="3FE59789" w14:textId="77777777" w:rsidR="000111B4" w:rsidRPr="0030420E" w:rsidRDefault="000111B4" w:rsidP="00DD1577">
      <w:pPr>
        <w:tabs>
          <w:tab w:val="left" w:pos="4536"/>
        </w:tabs>
        <w:jc w:val="both"/>
        <w:rPr>
          <w:rFonts w:ascii="Tw Cen MT" w:hAnsi="Tw Cen MT" w:cs="Calibri"/>
          <w:sz w:val="20"/>
          <w:szCs w:val="20"/>
          <w:lang w:eastAsia="en-US"/>
        </w:rPr>
      </w:pPr>
      <w:r w:rsidRPr="0030420E">
        <w:rPr>
          <w:rFonts w:ascii="Tw Cen MT" w:hAnsi="Tw Cen MT" w:cs="Calibri"/>
          <w:sz w:val="20"/>
          <w:szCs w:val="20"/>
          <w:lang w:eastAsia="en-US"/>
        </w:rPr>
        <w:tab/>
      </w:r>
      <w:r w:rsidRPr="0030420E">
        <w:rPr>
          <w:rFonts w:ascii="Tw Cen MT" w:hAnsi="Tw Cen MT" w:cs="Calibri"/>
          <w:sz w:val="20"/>
          <w:szCs w:val="20"/>
          <w:lang w:eastAsia="en-US"/>
        </w:rPr>
        <w:tab/>
      </w:r>
      <w:r w:rsidRPr="0030420E">
        <w:rPr>
          <w:rFonts w:ascii="Tw Cen MT" w:hAnsi="Tw Cen MT" w:cs="Calibri"/>
          <w:sz w:val="20"/>
          <w:szCs w:val="20"/>
          <w:lang w:eastAsia="en-US"/>
        </w:rPr>
        <w:tab/>
      </w:r>
      <w:r w:rsidRPr="0030420E">
        <w:rPr>
          <w:rFonts w:ascii="Tw Cen MT" w:hAnsi="Tw Cen MT" w:cs="Calibri"/>
          <w:sz w:val="20"/>
          <w:szCs w:val="20"/>
          <w:lang w:eastAsia="en-US"/>
        </w:rPr>
        <w:tab/>
      </w:r>
      <w:r w:rsidRPr="0030420E">
        <w:rPr>
          <w:rFonts w:ascii="Tw Cen MT" w:hAnsi="Tw Cen MT" w:cs="Calibri"/>
          <w:sz w:val="20"/>
          <w:szCs w:val="20"/>
          <w:lang w:eastAsia="en-US"/>
        </w:rPr>
        <w:tab/>
      </w:r>
    </w:p>
    <w:p w14:paraId="65F33C88" w14:textId="77777777" w:rsidR="000111B4" w:rsidRDefault="000111B4" w:rsidP="0089338A">
      <w:pPr>
        <w:tabs>
          <w:tab w:val="left" w:pos="4536"/>
        </w:tabs>
        <w:jc w:val="both"/>
        <w:rPr>
          <w:rFonts w:ascii="Tw Cen MT" w:hAnsi="Tw Cen MT" w:cs="Calibri"/>
          <w:sz w:val="20"/>
          <w:szCs w:val="20"/>
          <w:lang w:eastAsia="en-US"/>
        </w:rPr>
      </w:pPr>
    </w:p>
    <w:tbl>
      <w:tblPr>
        <w:tblW w:w="10916" w:type="dxa"/>
        <w:tblInd w:w="-9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96"/>
        <w:gridCol w:w="2410"/>
        <w:gridCol w:w="2410"/>
      </w:tblGrid>
      <w:tr w:rsidR="008473A9" w:rsidRPr="0030420E" w14:paraId="25069CBD" w14:textId="77777777" w:rsidTr="008473A9">
        <w:trPr>
          <w:trHeight w:val="742"/>
        </w:trPr>
        <w:tc>
          <w:tcPr>
            <w:tcW w:w="6096" w:type="dxa"/>
            <w:shd w:val="clear" w:color="auto" w:fill="E6E6E6"/>
          </w:tcPr>
          <w:p w14:paraId="3F661E79" w14:textId="77777777" w:rsidR="008473A9" w:rsidRDefault="008473A9" w:rsidP="00D433A9">
            <w:pPr>
              <w:tabs>
                <w:tab w:val="left" w:pos="7939"/>
              </w:tabs>
              <w:jc w:val="center"/>
              <w:rPr>
                <w:rFonts w:ascii="Tw Cen MT" w:hAnsi="Tw Cen MT" w:cs="Calibri"/>
                <w:b/>
                <w:sz w:val="20"/>
                <w:szCs w:val="20"/>
              </w:rPr>
            </w:pPr>
          </w:p>
        </w:tc>
        <w:tc>
          <w:tcPr>
            <w:tcW w:w="2410" w:type="dxa"/>
            <w:shd w:val="clear" w:color="auto" w:fill="E6E6E6"/>
            <w:vAlign w:val="center"/>
          </w:tcPr>
          <w:p w14:paraId="4BABE578" w14:textId="77777777" w:rsidR="008473A9" w:rsidRDefault="008473A9" w:rsidP="00D433A9">
            <w:pPr>
              <w:tabs>
                <w:tab w:val="left" w:pos="7939"/>
              </w:tabs>
              <w:jc w:val="center"/>
              <w:rPr>
                <w:rFonts w:ascii="Tw Cen MT" w:hAnsi="Tw Cen MT" w:cs="Calibri"/>
                <w:sz w:val="20"/>
                <w:szCs w:val="20"/>
              </w:rPr>
            </w:pPr>
            <w:r>
              <w:rPr>
                <w:rFonts w:ascii="Tw Cen MT" w:hAnsi="Tw Cen MT" w:cs="Calibri"/>
                <w:b/>
                <w:sz w:val="20"/>
                <w:szCs w:val="20"/>
              </w:rPr>
              <w:t>Intervention en atelier</w:t>
            </w:r>
          </w:p>
          <w:p w14:paraId="1C8EFA72" w14:textId="77777777" w:rsidR="008473A9" w:rsidRDefault="008473A9" w:rsidP="00D433A9">
            <w:pPr>
              <w:tabs>
                <w:tab w:val="left" w:pos="7939"/>
              </w:tabs>
              <w:jc w:val="center"/>
              <w:rPr>
                <w:rFonts w:ascii="Tw Cen MT" w:hAnsi="Tw Cen MT" w:cs="Calibri"/>
                <w:sz w:val="20"/>
                <w:szCs w:val="20"/>
              </w:rPr>
            </w:pPr>
            <w:r w:rsidRPr="000540C1">
              <w:rPr>
                <w:rFonts w:ascii="Tw Cen MT" w:hAnsi="Tw Cen MT" w:cs="Calibri"/>
                <w:sz w:val="20"/>
                <w:szCs w:val="20"/>
              </w:rPr>
              <w:t>Coût global</w:t>
            </w:r>
            <w:r w:rsidRPr="000540C1">
              <w:rPr>
                <w:rStyle w:val="Appelnotedebasdep"/>
                <w:rFonts w:ascii="Tw Cen MT" w:hAnsi="Tw Cen MT"/>
                <w:sz w:val="20"/>
                <w:szCs w:val="20"/>
              </w:rPr>
              <w:footnoteReference w:id="1"/>
            </w:r>
            <w:r w:rsidRPr="000540C1">
              <w:rPr>
                <w:rFonts w:ascii="Tw Cen MT" w:hAnsi="Tw Cen MT" w:cs="Calibri"/>
                <w:sz w:val="20"/>
                <w:szCs w:val="20"/>
              </w:rPr>
              <w:t xml:space="preserve"> de l’intervention</w:t>
            </w:r>
          </w:p>
          <w:p w14:paraId="342AB6B0" w14:textId="77777777" w:rsidR="008473A9" w:rsidRPr="0030420E" w:rsidRDefault="008473A9" w:rsidP="00D433A9">
            <w:pPr>
              <w:tabs>
                <w:tab w:val="left" w:pos="7939"/>
              </w:tabs>
              <w:jc w:val="center"/>
              <w:rPr>
                <w:rFonts w:ascii="Tw Cen MT" w:hAnsi="Tw Cen MT" w:cs="Calibri"/>
                <w:b/>
                <w:sz w:val="20"/>
                <w:szCs w:val="20"/>
              </w:rPr>
            </w:pPr>
            <w:r>
              <w:rPr>
                <w:rFonts w:ascii="Tw Cen MT" w:hAnsi="Tw Cen MT" w:cs="Calibri"/>
                <w:sz w:val="20"/>
                <w:szCs w:val="20"/>
              </w:rPr>
              <w:t>€ HT</w:t>
            </w:r>
          </w:p>
        </w:tc>
        <w:tc>
          <w:tcPr>
            <w:tcW w:w="2410" w:type="dxa"/>
            <w:shd w:val="clear" w:color="auto" w:fill="E6E6E6"/>
          </w:tcPr>
          <w:p w14:paraId="65AF5E85" w14:textId="77777777" w:rsidR="008473A9" w:rsidRDefault="008473A9" w:rsidP="008473A9">
            <w:pPr>
              <w:tabs>
                <w:tab w:val="left" w:pos="7939"/>
              </w:tabs>
              <w:jc w:val="center"/>
              <w:rPr>
                <w:rFonts w:ascii="Tw Cen MT" w:hAnsi="Tw Cen MT" w:cs="Calibri"/>
                <w:sz w:val="20"/>
                <w:szCs w:val="20"/>
              </w:rPr>
            </w:pPr>
            <w:r>
              <w:rPr>
                <w:rFonts w:ascii="Tw Cen MT" w:hAnsi="Tw Cen MT" w:cs="Calibri"/>
                <w:b/>
                <w:sz w:val="20"/>
                <w:szCs w:val="20"/>
              </w:rPr>
              <w:t>Intervention sur site</w:t>
            </w:r>
          </w:p>
          <w:p w14:paraId="13C9F354" w14:textId="77777777" w:rsidR="008473A9" w:rsidRDefault="008473A9" w:rsidP="008473A9">
            <w:pPr>
              <w:tabs>
                <w:tab w:val="left" w:pos="7939"/>
              </w:tabs>
              <w:jc w:val="center"/>
              <w:rPr>
                <w:rFonts w:ascii="Tw Cen MT" w:hAnsi="Tw Cen MT" w:cs="Calibri"/>
                <w:sz w:val="20"/>
                <w:szCs w:val="20"/>
              </w:rPr>
            </w:pPr>
            <w:r w:rsidRPr="000540C1">
              <w:rPr>
                <w:rFonts w:ascii="Tw Cen MT" w:hAnsi="Tw Cen MT" w:cs="Calibri"/>
                <w:sz w:val="20"/>
                <w:szCs w:val="20"/>
              </w:rPr>
              <w:t>Coût global</w:t>
            </w:r>
            <w:r w:rsidRPr="000540C1">
              <w:rPr>
                <w:rStyle w:val="Appelnotedebasdep"/>
                <w:rFonts w:ascii="Tw Cen MT" w:hAnsi="Tw Cen MT"/>
                <w:sz w:val="20"/>
                <w:szCs w:val="20"/>
              </w:rPr>
              <w:footnoteReference w:id="2"/>
            </w:r>
            <w:r w:rsidRPr="000540C1">
              <w:rPr>
                <w:rFonts w:ascii="Tw Cen MT" w:hAnsi="Tw Cen MT" w:cs="Calibri"/>
                <w:sz w:val="20"/>
                <w:szCs w:val="20"/>
              </w:rPr>
              <w:t xml:space="preserve"> de l’intervention</w:t>
            </w:r>
            <w:r>
              <w:rPr>
                <w:rFonts w:ascii="Tw Cen MT" w:hAnsi="Tw Cen MT" w:cs="Calibri"/>
                <w:sz w:val="20"/>
                <w:szCs w:val="20"/>
              </w:rPr>
              <w:t xml:space="preserve"> ponctuelle</w:t>
            </w:r>
          </w:p>
          <w:p w14:paraId="45889D48" w14:textId="77777777" w:rsidR="008473A9" w:rsidRDefault="008473A9" w:rsidP="008473A9">
            <w:pPr>
              <w:tabs>
                <w:tab w:val="left" w:pos="7939"/>
              </w:tabs>
              <w:jc w:val="center"/>
              <w:rPr>
                <w:rFonts w:ascii="Tw Cen MT" w:hAnsi="Tw Cen MT" w:cs="Calibri"/>
                <w:b/>
                <w:sz w:val="20"/>
                <w:szCs w:val="20"/>
              </w:rPr>
            </w:pPr>
            <w:r>
              <w:rPr>
                <w:rFonts w:ascii="Tw Cen MT" w:hAnsi="Tw Cen MT" w:cs="Calibri"/>
                <w:sz w:val="20"/>
                <w:szCs w:val="20"/>
              </w:rPr>
              <w:t>€ HT</w:t>
            </w:r>
          </w:p>
        </w:tc>
      </w:tr>
      <w:tr w:rsidR="008473A9" w:rsidRPr="0030420E" w14:paraId="736B94CE" w14:textId="77777777" w:rsidTr="008473A9">
        <w:trPr>
          <w:trHeight w:val="142"/>
        </w:trPr>
        <w:tc>
          <w:tcPr>
            <w:tcW w:w="6096" w:type="dxa"/>
          </w:tcPr>
          <w:p w14:paraId="09B7C060" w14:textId="3A27AE60" w:rsidR="008473A9" w:rsidRPr="00DE3A06" w:rsidRDefault="008473A9" w:rsidP="00A67F56">
            <w:pPr>
              <w:rPr>
                <w:rFonts w:ascii="Tw Cen MT" w:hAnsi="Tw Cen MT"/>
                <w:sz w:val="20"/>
              </w:rPr>
            </w:pPr>
            <w:r w:rsidRPr="0019103C">
              <w:rPr>
                <w:rFonts w:ascii="Tw Cen MT" w:hAnsi="Tw Cen MT" w:cs="Calibri"/>
                <w:sz w:val="18"/>
                <w:szCs w:val="20"/>
              </w:rPr>
              <w:t xml:space="preserve">Cas n°1 : changement des capots avant </w:t>
            </w:r>
            <w:r w:rsidR="00A54E2B">
              <w:rPr>
                <w:rFonts w:ascii="Tw Cen MT" w:hAnsi="Tw Cen MT" w:cs="Calibri"/>
                <w:sz w:val="18"/>
                <w:szCs w:val="20"/>
              </w:rPr>
              <w:t>et d’un capteur SPO2 monobloc sur un moniteur EDAN M3</w:t>
            </w:r>
          </w:p>
        </w:tc>
        <w:tc>
          <w:tcPr>
            <w:tcW w:w="2410" w:type="dxa"/>
            <w:shd w:val="clear" w:color="auto" w:fill="auto"/>
            <w:vAlign w:val="center"/>
          </w:tcPr>
          <w:p w14:paraId="695BE1D0" w14:textId="77777777" w:rsidR="008473A9" w:rsidRPr="0030420E" w:rsidRDefault="008473A9" w:rsidP="00D433A9">
            <w:pPr>
              <w:tabs>
                <w:tab w:val="left" w:pos="709"/>
                <w:tab w:val="left" w:pos="7939"/>
              </w:tabs>
              <w:jc w:val="center"/>
              <w:rPr>
                <w:rFonts w:ascii="Tw Cen MT" w:hAnsi="Tw Cen MT" w:cs="Calibri"/>
                <w:sz w:val="20"/>
                <w:szCs w:val="20"/>
              </w:rPr>
            </w:pPr>
          </w:p>
        </w:tc>
        <w:tc>
          <w:tcPr>
            <w:tcW w:w="2410" w:type="dxa"/>
          </w:tcPr>
          <w:p w14:paraId="04F2D896" w14:textId="77777777" w:rsidR="008473A9" w:rsidRPr="0030420E" w:rsidRDefault="008473A9" w:rsidP="00D433A9">
            <w:pPr>
              <w:tabs>
                <w:tab w:val="left" w:pos="709"/>
                <w:tab w:val="left" w:pos="7939"/>
              </w:tabs>
              <w:jc w:val="center"/>
              <w:rPr>
                <w:rFonts w:ascii="Tw Cen MT" w:hAnsi="Tw Cen MT" w:cs="Calibri"/>
                <w:sz w:val="20"/>
                <w:szCs w:val="20"/>
              </w:rPr>
            </w:pPr>
          </w:p>
        </w:tc>
      </w:tr>
      <w:tr w:rsidR="008473A9" w:rsidRPr="0030420E" w14:paraId="26636419" w14:textId="77777777" w:rsidTr="008473A9">
        <w:trPr>
          <w:trHeight w:val="142"/>
        </w:trPr>
        <w:tc>
          <w:tcPr>
            <w:tcW w:w="6096" w:type="dxa"/>
          </w:tcPr>
          <w:p w14:paraId="0138AA63" w14:textId="02ECEA28" w:rsidR="008473A9" w:rsidRPr="00DE3A06" w:rsidRDefault="008473A9" w:rsidP="00A67F56">
            <w:pPr>
              <w:rPr>
                <w:rFonts w:ascii="Tw Cen MT" w:hAnsi="Tw Cen MT"/>
                <w:sz w:val="20"/>
              </w:rPr>
            </w:pPr>
            <w:r w:rsidRPr="0019103C">
              <w:rPr>
                <w:rFonts w:ascii="Tw Cen MT" w:hAnsi="Tw Cen MT" w:cs="Calibri"/>
                <w:sz w:val="18"/>
                <w:szCs w:val="20"/>
              </w:rPr>
              <w:t>Cas n°2 : changement d’un</w:t>
            </w:r>
            <w:r w:rsidR="00A54E2B">
              <w:rPr>
                <w:rFonts w:ascii="Tw Cen MT" w:hAnsi="Tw Cen MT" w:cs="Calibri"/>
                <w:sz w:val="18"/>
                <w:szCs w:val="20"/>
              </w:rPr>
              <w:t>e</w:t>
            </w:r>
            <w:r w:rsidRPr="0019103C">
              <w:rPr>
                <w:rFonts w:ascii="Tw Cen MT" w:hAnsi="Tw Cen MT" w:cs="Calibri"/>
                <w:sz w:val="18"/>
                <w:szCs w:val="20"/>
              </w:rPr>
              <w:t xml:space="preserve"> télécommande</w:t>
            </w:r>
            <w:r w:rsidR="00A54E2B">
              <w:rPr>
                <w:rFonts w:ascii="Tw Cen MT" w:hAnsi="Tw Cen MT" w:cs="Calibri"/>
                <w:sz w:val="18"/>
                <w:szCs w:val="20"/>
              </w:rPr>
              <w:t xml:space="preserve"> et d’une batterie </w:t>
            </w:r>
            <w:r w:rsidRPr="0019103C">
              <w:rPr>
                <w:rFonts w:ascii="Tw Cen MT" w:hAnsi="Tw Cen MT" w:cs="Calibri"/>
                <w:sz w:val="18"/>
                <w:szCs w:val="20"/>
              </w:rPr>
              <w:t xml:space="preserve">sur un lève-malades LIKO </w:t>
            </w:r>
            <w:r w:rsidR="00A54E2B">
              <w:rPr>
                <w:rFonts w:ascii="Tw Cen MT" w:hAnsi="Tw Cen MT" w:cs="Calibri"/>
                <w:sz w:val="18"/>
                <w:szCs w:val="20"/>
              </w:rPr>
              <w:t>GOLVO 8008</w:t>
            </w:r>
          </w:p>
        </w:tc>
        <w:tc>
          <w:tcPr>
            <w:tcW w:w="2410" w:type="dxa"/>
            <w:shd w:val="clear" w:color="auto" w:fill="auto"/>
            <w:vAlign w:val="center"/>
          </w:tcPr>
          <w:p w14:paraId="75ED3BB4" w14:textId="77777777" w:rsidR="008473A9" w:rsidRPr="0030420E" w:rsidRDefault="008473A9" w:rsidP="00D433A9">
            <w:pPr>
              <w:tabs>
                <w:tab w:val="left" w:pos="709"/>
                <w:tab w:val="left" w:pos="7939"/>
              </w:tabs>
              <w:jc w:val="center"/>
              <w:rPr>
                <w:rFonts w:ascii="Tw Cen MT" w:hAnsi="Tw Cen MT" w:cs="Calibri"/>
                <w:sz w:val="20"/>
                <w:szCs w:val="20"/>
              </w:rPr>
            </w:pPr>
          </w:p>
        </w:tc>
        <w:tc>
          <w:tcPr>
            <w:tcW w:w="2410" w:type="dxa"/>
          </w:tcPr>
          <w:p w14:paraId="29185AE2" w14:textId="77777777" w:rsidR="008473A9" w:rsidRPr="0030420E" w:rsidRDefault="008473A9" w:rsidP="00D433A9">
            <w:pPr>
              <w:tabs>
                <w:tab w:val="left" w:pos="709"/>
                <w:tab w:val="left" w:pos="7939"/>
              </w:tabs>
              <w:jc w:val="center"/>
              <w:rPr>
                <w:rFonts w:ascii="Tw Cen MT" w:hAnsi="Tw Cen MT" w:cs="Calibri"/>
                <w:sz w:val="20"/>
                <w:szCs w:val="20"/>
              </w:rPr>
            </w:pPr>
          </w:p>
        </w:tc>
      </w:tr>
      <w:tr w:rsidR="008473A9" w:rsidRPr="0030420E" w14:paraId="40BC24AC" w14:textId="77777777" w:rsidTr="008473A9">
        <w:trPr>
          <w:trHeight w:val="142"/>
        </w:trPr>
        <w:tc>
          <w:tcPr>
            <w:tcW w:w="6096" w:type="dxa"/>
          </w:tcPr>
          <w:p w14:paraId="4E03DE4F" w14:textId="55AEAB5D" w:rsidR="008473A9" w:rsidRPr="00DE3A06" w:rsidRDefault="008473A9" w:rsidP="00A67F56">
            <w:pPr>
              <w:rPr>
                <w:rFonts w:ascii="Tw Cen MT" w:hAnsi="Tw Cen MT"/>
                <w:sz w:val="20"/>
              </w:rPr>
            </w:pPr>
            <w:r>
              <w:rPr>
                <w:rFonts w:ascii="Tw Cen MT" w:hAnsi="Tw Cen MT" w:cs="Calibri"/>
                <w:sz w:val="20"/>
                <w:szCs w:val="20"/>
              </w:rPr>
              <w:t xml:space="preserve">Cas n°3 : changement d’une batterie sur un DSA </w:t>
            </w:r>
            <w:r w:rsidR="00A54E2B">
              <w:rPr>
                <w:rFonts w:ascii="Tw Cen MT" w:hAnsi="Tw Cen MT" w:cs="Calibri"/>
                <w:sz w:val="20"/>
                <w:szCs w:val="20"/>
              </w:rPr>
              <w:t>STRIKER LIFEPACK CR2</w:t>
            </w:r>
          </w:p>
        </w:tc>
        <w:tc>
          <w:tcPr>
            <w:tcW w:w="2410" w:type="dxa"/>
            <w:shd w:val="clear" w:color="auto" w:fill="auto"/>
            <w:vAlign w:val="center"/>
          </w:tcPr>
          <w:p w14:paraId="057464A1" w14:textId="77777777" w:rsidR="008473A9" w:rsidRPr="0030420E" w:rsidRDefault="008473A9" w:rsidP="00D433A9">
            <w:pPr>
              <w:tabs>
                <w:tab w:val="left" w:pos="709"/>
                <w:tab w:val="left" w:pos="7939"/>
              </w:tabs>
              <w:jc w:val="center"/>
              <w:rPr>
                <w:rFonts w:ascii="Tw Cen MT" w:hAnsi="Tw Cen MT" w:cs="Calibri"/>
                <w:sz w:val="20"/>
                <w:szCs w:val="20"/>
              </w:rPr>
            </w:pPr>
          </w:p>
        </w:tc>
        <w:tc>
          <w:tcPr>
            <w:tcW w:w="2410" w:type="dxa"/>
          </w:tcPr>
          <w:p w14:paraId="5D45257D" w14:textId="77777777" w:rsidR="008473A9" w:rsidRPr="0030420E" w:rsidRDefault="008473A9" w:rsidP="00D433A9">
            <w:pPr>
              <w:tabs>
                <w:tab w:val="left" w:pos="709"/>
                <w:tab w:val="left" w:pos="7939"/>
              </w:tabs>
              <w:jc w:val="center"/>
              <w:rPr>
                <w:rFonts w:ascii="Tw Cen MT" w:hAnsi="Tw Cen MT" w:cs="Calibri"/>
                <w:sz w:val="20"/>
                <w:szCs w:val="20"/>
              </w:rPr>
            </w:pPr>
          </w:p>
        </w:tc>
      </w:tr>
      <w:tr w:rsidR="008473A9" w:rsidRPr="0030420E" w14:paraId="0B6EB8C3" w14:textId="77777777" w:rsidTr="008473A9">
        <w:trPr>
          <w:trHeight w:val="142"/>
        </w:trPr>
        <w:tc>
          <w:tcPr>
            <w:tcW w:w="6096" w:type="dxa"/>
          </w:tcPr>
          <w:p w14:paraId="0CD7A26B" w14:textId="1DD50394" w:rsidR="008473A9" w:rsidRPr="00DE3A06" w:rsidRDefault="008473A9" w:rsidP="00A67F56">
            <w:pPr>
              <w:rPr>
                <w:rFonts w:ascii="Tw Cen MT" w:hAnsi="Tw Cen MT"/>
                <w:sz w:val="20"/>
              </w:rPr>
            </w:pPr>
            <w:r w:rsidRPr="0019103C">
              <w:rPr>
                <w:rFonts w:ascii="Tw Cen MT" w:hAnsi="Tw Cen MT" w:cs="Calibri"/>
                <w:sz w:val="18"/>
                <w:szCs w:val="20"/>
              </w:rPr>
              <w:t>Cas n°</w:t>
            </w:r>
            <w:r>
              <w:rPr>
                <w:rFonts w:ascii="Tw Cen MT" w:hAnsi="Tw Cen MT" w:cs="Calibri"/>
                <w:sz w:val="18"/>
                <w:szCs w:val="20"/>
              </w:rPr>
              <w:t>4</w:t>
            </w:r>
            <w:r w:rsidRPr="0019103C">
              <w:rPr>
                <w:rFonts w:ascii="Tw Cen MT" w:hAnsi="Tw Cen MT" w:cs="Calibri"/>
                <w:sz w:val="18"/>
                <w:szCs w:val="20"/>
              </w:rPr>
              <w:t xml:space="preserve"> : remplacement </w:t>
            </w:r>
            <w:r w:rsidR="00A54E2B">
              <w:rPr>
                <w:rFonts w:ascii="Tw Cen MT" w:hAnsi="Tw Cen MT" w:cs="Calibri"/>
                <w:sz w:val="18"/>
                <w:szCs w:val="20"/>
              </w:rPr>
              <w:t>d’un câble pour sonde sur un échographe vésical BIOCON 700</w:t>
            </w:r>
          </w:p>
        </w:tc>
        <w:tc>
          <w:tcPr>
            <w:tcW w:w="2410" w:type="dxa"/>
            <w:shd w:val="clear" w:color="auto" w:fill="auto"/>
            <w:vAlign w:val="center"/>
          </w:tcPr>
          <w:p w14:paraId="477EA4BC" w14:textId="77777777" w:rsidR="008473A9" w:rsidRPr="0030420E" w:rsidRDefault="008473A9" w:rsidP="00D433A9">
            <w:pPr>
              <w:tabs>
                <w:tab w:val="left" w:pos="709"/>
                <w:tab w:val="left" w:pos="7939"/>
              </w:tabs>
              <w:jc w:val="center"/>
              <w:rPr>
                <w:rFonts w:ascii="Tw Cen MT" w:hAnsi="Tw Cen MT" w:cs="Calibri"/>
                <w:sz w:val="20"/>
                <w:szCs w:val="20"/>
              </w:rPr>
            </w:pPr>
          </w:p>
        </w:tc>
        <w:tc>
          <w:tcPr>
            <w:tcW w:w="2410" w:type="dxa"/>
          </w:tcPr>
          <w:p w14:paraId="60828D2C" w14:textId="77777777" w:rsidR="008473A9" w:rsidRPr="0030420E" w:rsidRDefault="008473A9" w:rsidP="00D433A9">
            <w:pPr>
              <w:tabs>
                <w:tab w:val="left" w:pos="709"/>
                <w:tab w:val="left" w:pos="7939"/>
              </w:tabs>
              <w:jc w:val="center"/>
              <w:rPr>
                <w:rFonts w:ascii="Tw Cen MT" w:hAnsi="Tw Cen MT" w:cs="Calibri"/>
                <w:sz w:val="20"/>
                <w:szCs w:val="20"/>
              </w:rPr>
            </w:pPr>
          </w:p>
        </w:tc>
      </w:tr>
      <w:tr w:rsidR="008473A9" w:rsidRPr="0030420E" w14:paraId="59252497" w14:textId="77777777" w:rsidTr="008473A9">
        <w:trPr>
          <w:trHeight w:val="142"/>
        </w:trPr>
        <w:tc>
          <w:tcPr>
            <w:tcW w:w="6096" w:type="dxa"/>
          </w:tcPr>
          <w:p w14:paraId="31B2DA45" w14:textId="287E5176" w:rsidR="008473A9" w:rsidRPr="00DE3A06" w:rsidRDefault="008473A9" w:rsidP="00DE3A06">
            <w:pPr>
              <w:tabs>
                <w:tab w:val="left" w:pos="709"/>
                <w:tab w:val="left" w:pos="7939"/>
              </w:tabs>
              <w:rPr>
                <w:rFonts w:ascii="Tw Cen MT" w:hAnsi="Tw Cen MT" w:cs="Calibri"/>
                <w:sz w:val="18"/>
                <w:szCs w:val="20"/>
              </w:rPr>
            </w:pPr>
            <w:r>
              <w:rPr>
                <w:rFonts w:ascii="Tw Cen MT" w:hAnsi="Tw Cen MT" w:cs="Calibri"/>
                <w:sz w:val="18"/>
                <w:szCs w:val="20"/>
              </w:rPr>
              <w:t xml:space="preserve">Cas n°5 : remplacement d’un </w:t>
            </w:r>
            <w:r w:rsidR="00A54E2B">
              <w:rPr>
                <w:rFonts w:ascii="Tw Cen MT" w:hAnsi="Tw Cen MT" w:cs="Calibri"/>
                <w:sz w:val="18"/>
                <w:szCs w:val="20"/>
              </w:rPr>
              <w:t>kit poignée et verrou et d’un kit batterie sur un</w:t>
            </w:r>
            <w:r>
              <w:rPr>
                <w:rFonts w:ascii="Tw Cen MT" w:hAnsi="Tw Cen MT" w:cs="Calibri"/>
                <w:sz w:val="18"/>
                <w:szCs w:val="20"/>
              </w:rPr>
              <w:t xml:space="preserve"> pousse-seringues </w:t>
            </w:r>
            <w:r w:rsidRPr="00DE3A06">
              <w:rPr>
                <w:rFonts w:ascii="Tw Cen MT" w:hAnsi="Tw Cen MT" w:cs="Calibri"/>
                <w:sz w:val="18"/>
                <w:szCs w:val="20"/>
              </w:rPr>
              <w:t xml:space="preserve">FFRESENIUS </w:t>
            </w:r>
            <w:r w:rsidR="00A54E2B">
              <w:rPr>
                <w:rFonts w:ascii="Tw Cen MT" w:hAnsi="Tw Cen MT" w:cs="Calibri"/>
                <w:sz w:val="18"/>
                <w:szCs w:val="20"/>
              </w:rPr>
              <w:t>AGILIA SP</w:t>
            </w:r>
          </w:p>
        </w:tc>
        <w:tc>
          <w:tcPr>
            <w:tcW w:w="2410" w:type="dxa"/>
            <w:shd w:val="clear" w:color="auto" w:fill="auto"/>
            <w:vAlign w:val="center"/>
          </w:tcPr>
          <w:p w14:paraId="356C6335" w14:textId="77777777" w:rsidR="008473A9" w:rsidRPr="0030420E" w:rsidRDefault="008473A9" w:rsidP="00D433A9">
            <w:pPr>
              <w:tabs>
                <w:tab w:val="left" w:pos="709"/>
                <w:tab w:val="left" w:pos="7939"/>
              </w:tabs>
              <w:jc w:val="center"/>
              <w:rPr>
                <w:rFonts w:ascii="Tw Cen MT" w:hAnsi="Tw Cen MT" w:cs="Calibri"/>
                <w:sz w:val="20"/>
                <w:szCs w:val="20"/>
              </w:rPr>
            </w:pPr>
          </w:p>
        </w:tc>
        <w:tc>
          <w:tcPr>
            <w:tcW w:w="2410" w:type="dxa"/>
          </w:tcPr>
          <w:p w14:paraId="1A26AF70" w14:textId="77777777" w:rsidR="008473A9" w:rsidRPr="0030420E" w:rsidRDefault="008473A9" w:rsidP="00D433A9">
            <w:pPr>
              <w:tabs>
                <w:tab w:val="left" w:pos="709"/>
                <w:tab w:val="left" w:pos="7939"/>
              </w:tabs>
              <w:jc w:val="center"/>
              <w:rPr>
                <w:rFonts w:ascii="Tw Cen MT" w:hAnsi="Tw Cen MT" w:cs="Calibri"/>
                <w:sz w:val="20"/>
                <w:szCs w:val="20"/>
              </w:rPr>
            </w:pPr>
          </w:p>
        </w:tc>
      </w:tr>
      <w:tr w:rsidR="008473A9" w:rsidRPr="0030420E" w14:paraId="22A03D05" w14:textId="77777777" w:rsidTr="008473A9">
        <w:trPr>
          <w:trHeight w:val="142"/>
        </w:trPr>
        <w:tc>
          <w:tcPr>
            <w:tcW w:w="6096" w:type="dxa"/>
          </w:tcPr>
          <w:p w14:paraId="00F9AAF2" w14:textId="05297963" w:rsidR="008473A9" w:rsidRPr="00DE3A06" w:rsidRDefault="008473A9" w:rsidP="00DE3A06">
            <w:pPr>
              <w:rPr>
                <w:rFonts w:ascii="Tw Cen MT" w:hAnsi="Tw Cen MT"/>
                <w:sz w:val="20"/>
              </w:rPr>
            </w:pPr>
            <w:r>
              <w:rPr>
                <w:rFonts w:ascii="Tw Cen MT" w:hAnsi="Tw Cen MT" w:cs="Calibri"/>
                <w:sz w:val="18"/>
                <w:szCs w:val="20"/>
              </w:rPr>
              <w:t xml:space="preserve">Cas n°6 : remplacement </w:t>
            </w:r>
            <w:r w:rsidR="00A54E2B">
              <w:rPr>
                <w:rFonts w:ascii="Tw Cen MT" w:hAnsi="Tw Cen MT" w:cs="Calibri"/>
                <w:sz w:val="18"/>
                <w:szCs w:val="20"/>
              </w:rPr>
              <w:t>d’une carte UC</w:t>
            </w:r>
            <w:r>
              <w:rPr>
                <w:rFonts w:ascii="Tw Cen MT" w:hAnsi="Tw Cen MT" w:cs="Calibri"/>
                <w:sz w:val="18"/>
                <w:szCs w:val="20"/>
              </w:rPr>
              <w:t xml:space="preserve"> pour pousse-seringues FOURES PHOENIX M</w:t>
            </w:r>
          </w:p>
        </w:tc>
        <w:tc>
          <w:tcPr>
            <w:tcW w:w="2410" w:type="dxa"/>
            <w:shd w:val="clear" w:color="auto" w:fill="auto"/>
            <w:vAlign w:val="center"/>
          </w:tcPr>
          <w:p w14:paraId="051FC395" w14:textId="77777777" w:rsidR="008473A9" w:rsidRPr="0030420E" w:rsidRDefault="008473A9" w:rsidP="00D433A9">
            <w:pPr>
              <w:tabs>
                <w:tab w:val="left" w:pos="709"/>
                <w:tab w:val="left" w:pos="7939"/>
              </w:tabs>
              <w:jc w:val="center"/>
              <w:rPr>
                <w:rFonts w:ascii="Tw Cen MT" w:hAnsi="Tw Cen MT" w:cs="Calibri"/>
                <w:sz w:val="20"/>
                <w:szCs w:val="20"/>
              </w:rPr>
            </w:pPr>
          </w:p>
        </w:tc>
        <w:tc>
          <w:tcPr>
            <w:tcW w:w="2410" w:type="dxa"/>
          </w:tcPr>
          <w:p w14:paraId="2E9EF16A" w14:textId="77777777" w:rsidR="008473A9" w:rsidRPr="0030420E" w:rsidRDefault="008473A9" w:rsidP="00D433A9">
            <w:pPr>
              <w:tabs>
                <w:tab w:val="left" w:pos="709"/>
                <w:tab w:val="left" w:pos="7939"/>
              </w:tabs>
              <w:jc w:val="center"/>
              <w:rPr>
                <w:rFonts w:ascii="Tw Cen MT" w:hAnsi="Tw Cen MT" w:cs="Calibri"/>
                <w:sz w:val="20"/>
                <w:szCs w:val="20"/>
              </w:rPr>
            </w:pPr>
          </w:p>
        </w:tc>
      </w:tr>
      <w:tr w:rsidR="00BB7C49" w:rsidRPr="0030420E" w14:paraId="66F48E8A" w14:textId="77777777" w:rsidTr="008473A9">
        <w:trPr>
          <w:trHeight w:val="142"/>
        </w:trPr>
        <w:tc>
          <w:tcPr>
            <w:tcW w:w="6096" w:type="dxa"/>
          </w:tcPr>
          <w:p w14:paraId="7851A445" w14:textId="45B369B7" w:rsidR="00BB7C49" w:rsidRDefault="00BB7C49" w:rsidP="00BB7C49">
            <w:pPr>
              <w:rPr>
                <w:rFonts w:ascii="Tw Cen MT" w:hAnsi="Tw Cen MT" w:cs="Calibri"/>
                <w:sz w:val="18"/>
                <w:szCs w:val="20"/>
              </w:rPr>
            </w:pPr>
            <w:r>
              <w:rPr>
                <w:rFonts w:ascii="Tw Cen MT" w:hAnsi="Tw Cen MT" w:cs="Calibri"/>
                <w:sz w:val="18"/>
                <w:szCs w:val="20"/>
              </w:rPr>
              <w:t xml:space="preserve">Cas n°7 : </w:t>
            </w:r>
            <w:r w:rsidR="004B641F">
              <w:rPr>
                <w:rFonts w:ascii="Tw Cen MT" w:hAnsi="Tw Cen MT" w:cs="Calibri"/>
                <w:sz w:val="18"/>
                <w:szCs w:val="20"/>
              </w:rPr>
              <w:t>Remplacement d</w:t>
            </w:r>
            <w:r w:rsidR="000058FC">
              <w:rPr>
                <w:rFonts w:ascii="Tw Cen MT" w:hAnsi="Tw Cen MT" w:cs="Calibri"/>
                <w:sz w:val="18"/>
                <w:szCs w:val="20"/>
              </w:rPr>
              <w:t>’</w:t>
            </w:r>
            <w:r w:rsidR="004B641F">
              <w:rPr>
                <w:rFonts w:ascii="Tw Cen MT" w:hAnsi="Tw Cen MT" w:cs="Calibri"/>
                <w:sz w:val="18"/>
                <w:szCs w:val="20"/>
              </w:rPr>
              <w:t>u</w:t>
            </w:r>
            <w:r w:rsidR="000058FC">
              <w:rPr>
                <w:rFonts w:ascii="Tw Cen MT" w:hAnsi="Tw Cen MT" w:cs="Calibri"/>
                <w:sz w:val="18"/>
                <w:szCs w:val="20"/>
              </w:rPr>
              <w:t>n</w:t>
            </w:r>
            <w:r w:rsidR="004B641F">
              <w:rPr>
                <w:rFonts w:ascii="Tw Cen MT" w:hAnsi="Tw Cen MT" w:cs="Calibri"/>
                <w:sz w:val="18"/>
                <w:szCs w:val="20"/>
              </w:rPr>
              <w:t xml:space="preserve"> filtre </w:t>
            </w:r>
            <w:r w:rsidR="000058FC">
              <w:rPr>
                <w:rFonts w:ascii="Tw Cen MT" w:hAnsi="Tw Cen MT" w:cs="Calibri"/>
                <w:sz w:val="18"/>
                <w:szCs w:val="20"/>
              </w:rPr>
              <w:t>d’</w:t>
            </w:r>
            <w:r w:rsidR="004B641F">
              <w:rPr>
                <w:rFonts w:ascii="Tw Cen MT" w:hAnsi="Tw Cen MT" w:cs="Calibri"/>
                <w:sz w:val="18"/>
                <w:szCs w:val="20"/>
              </w:rPr>
              <w:t>entrée d’air, d’un clavier façade avant et d’un connecteur voies d’un générateur de matelas ARJO ALPHA ACTIVE 4</w:t>
            </w:r>
          </w:p>
        </w:tc>
        <w:tc>
          <w:tcPr>
            <w:tcW w:w="2410" w:type="dxa"/>
            <w:shd w:val="clear" w:color="auto" w:fill="auto"/>
            <w:vAlign w:val="center"/>
          </w:tcPr>
          <w:p w14:paraId="6F17DD24" w14:textId="77777777" w:rsidR="00BB7C49" w:rsidRPr="0030420E" w:rsidRDefault="00BB7C49" w:rsidP="00D433A9">
            <w:pPr>
              <w:tabs>
                <w:tab w:val="left" w:pos="709"/>
                <w:tab w:val="left" w:pos="7939"/>
              </w:tabs>
              <w:jc w:val="center"/>
              <w:rPr>
                <w:rFonts w:ascii="Tw Cen MT" w:hAnsi="Tw Cen MT" w:cs="Calibri"/>
                <w:sz w:val="20"/>
                <w:szCs w:val="20"/>
              </w:rPr>
            </w:pPr>
          </w:p>
        </w:tc>
        <w:tc>
          <w:tcPr>
            <w:tcW w:w="2410" w:type="dxa"/>
          </w:tcPr>
          <w:p w14:paraId="018BB03C" w14:textId="77777777" w:rsidR="00BB7C49" w:rsidRPr="0030420E" w:rsidRDefault="00BB7C49" w:rsidP="00D433A9">
            <w:pPr>
              <w:tabs>
                <w:tab w:val="left" w:pos="709"/>
                <w:tab w:val="left" w:pos="7939"/>
              </w:tabs>
              <w:jc w:val="center"/>
              <w:rPr>
                <w:rFonts w:ascii="Tw Cen MT" w:hAnsi="Tw Cen MT" w:cs="Calibri"/>
                <w:sz w:val="20"/>
                <w:szCs w:val="20"/>
              </w:rPr>
            </w:pPr>
          </w:p>
        </w:tc>
      </w:tr>
    </w:tbl>
    <w:p w14:paraId="4F0D2C6F" w14:textId="77777777" w:rsidR="008473A9" w:rsidRDefault="008473A9" w:rsidP="008473A9">
      <w:pPr>
        <w:rPr>
          <w:rFonts w:ascii="Tw Cen MT" w:hAnsi="Tw Cen MT" w:cs="Calibri"/>
          <w:b/>
          <w:szCs w:val="20"/>
          <w:u w:val="single"/>
          <w:lang w:eastAsia="en-US"/>
        </w:rPr>
      </w:pPr>
    </w:p>
    <w:p w14:paraId="476E7DA2" w14:textId="77777777" w:rsidR="00FF6024" w:rsidRDefault="00FF6024" w:rsidP="008473A9">
      <w:pPr>
        <w:rPr>
          <w:rFonts w:ascii="Tw Cen MT" w:hAnsi="Tw Cen MT" w:cs="Calibri"/>
          <w:b/>
          <w:szCs w:val="20"/>
          <w:u w:val="single"/>
          <w:lang w:eastAsia="en-US"/>
        </w:rPr>
      </w:pPr>
    </w:p>
    <w:p w14:paraId="74D68B7C" w14:textId="77777777" w:rsidR="00FF6024" w:rsidRDefault="00FF6024" w:rsidP="008473A9">
      <w:pPr>
        <w:rPr>
          <w:rFonts w:ascii="Tw Cen MT" w:hAnsi="Tw Cen MT" w:cs="Calibri"/>
          <w:b/>
          <w:szCs w:val="20"/>
          <w:u w:val="single"/>
          <w:lang w:eastAsia="en-US"/>
        </w:rPr>
      </w:pPr>
    </w:p>
    <w:p w14:paraId="65B219DE" w14:textId="77777777" w:rsidR="000540C1" w:rsidRPr="000540C1" w:rsidRDefault="000540C1" w:rsidP="008473A9">
      <w:pPr>
        <w:rPr>
          <w:rFonts w:ascii="Tw Cen MT" w:hAnsi="Tw Cen MT" w:cs="Calibri"/>
          <w:b/>
          <w:szCs w:val="20"/>
          <w:u w:val="single"/>
          <w:lang w:eastAsia="en-US"/>
        </w:rPr>
      </w:pPr>
      <w:r w:rsidRPr="000540C1">
        <w:rPr>
          <w:rFonts w:ascii="Tw Cen MT" w:hAnsi="Tw Cen MT" w:cs="Calibri"/>
          <w:b/>
          <w:szCs w:val="20"/>
          <w:u w:val="single"/>
          <w:lang w:eastAsia="en-US"/>
        </w:rPr>
        <w:t>Chantier-type</w:t>
      </w:r>
      <w:r w:rsidR="000F02C1">
        <w:rPr>
          <w:rFonts w:ascii="Tw Cen MT" w:hAnsi="Tw Cen MT" w:cs="Calibri"/>
          <w:b/>
          <w:szCs w:val="20"/>
          <w:u w:val="single"/>
          <w:lang w:eastAsia="en-US"/>
        </w:rPr>
        <w:t xml:space="preserve"> n°2</w:t>
      </w:r>
      <w:r w:rsidRPr="000540C1">
        <w:rPr>
          <w:rFonts w:ascii="Tw Cen MT" w:hAnsi="Tw Cen MT" w:cs="Calibri"/>
          <w:b/>
          <w:szCs w:val="20"/>
          <w:u w:val="single"/>
          <w:lang w:eastAsia="en-US"/>
        </w:rPr>
        <w:t xml:space="preserve"> – </w:t>
      </w:r>
      <w:r w:rsidR="000F02C1">
        <w:rPr>
          <w:rFonts w:ascii="Tw Cen MT" w:hAnsi="Tw Cen MT" w:cs="Calibri"/>
          <w:b/>
          <w:szCs w:val="20"/>
          <w:u w:val="single"/>
          <w:lang w:eastAsia="en-US"/>
        </w:rPr>
        <w:t>Campagne de m</w:t>
      </w:r>
      <w:r w:rsidRPr="000540C1">
        <w:rPr>
          <w:rFonts w:ascii="Tw Cen MT" w:hAnsi="Tw Cen MT" w:cs="Calibri"/>
          <w:b/>
          <w:szCs w:val="20"/>
          <w:u w:val="single"/>
          <w:lang w:eastAsia="en-US"/>
        </w:rPr>
        <w:t xml:space="preserve">aintenance </w:t>
      </w:r>
      <w:r>
        <w:rPr>
          <w:rFonts w:ascii="Tw Cen MT" w:hAnsi="Tw Cen MT" w:cs="Calibri"/>
          <w:b/>
          <w:szCs w:val="20"/>
          <w:u w:val="single"/>
          <w:lang w:eastAsia="en-US"/>
        </w:rPr>
        <w:t>préventive</w:t>
      </w:r>
      <w:r w:rsidR="000F02C1">
        <w:rPr>
          <w:rStyle w:val="Appelnotedebasdep"/>
          <w:rFonts w:ascii="Tw Cen MT" w:hAnsi="Tw Cen MT"/>
          <w:b/>
          <w:szCs w:val="20"/>
          <w:u w:val="single"/>
          <w:lang w:eastAsia="en-US"/>
        </w:rPr>
        <w:footnoteReference w:id="3"/>
      </w:r>
    </w:p>
    <w:p w14:paraId="7C97435E" w14:textId="77777777" w:rsidR="000540C1" w:rsidRDefault="000540C1" w:rsidP="0089338A">
      <w:pPr>
        <w:tabs>
          <w:tab w:val="left" w:pos="4536"/>
        </w:tabs>
        <w:jc w:val="both"/>
        <w:rPr>
          <w:rFonts w:ascii="Tw Cen MT" w:hAnsi="Tw Cen MT" w:cs="Calibri"/>
          <w:sz w:val="20"/>
          <w:szCs w:val="20"/>
          <w:lang w:eastAsia="en-US"/>
        </w:rPr>
      </w:pPr>
    </w:p>
    <w:tbl>
      <w:tblPr>
        <w:tblW w:w="1120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2"/>
        <w:gridCol w:w="3119"/>
        <w:gridCol w:w="3119"/>
      </w:tblGrid>
      <w:tr w:rsidR="000F02C1" w:rsidRPr="0030420E" w14:paraId="766A341D" w14:textId="77777777" w:rsidTr="000F02C1">
        <w:trPr>
          <w:trHeight w:val="742"/>
          <w:jc w:val="center"/>
        </w:trPr>
        <w:tc>
          <w:tcPr>
            <w:tcW w:w="4962" w:type="dxa"/>
            <w:shd w:val="clear" w:color="auto" w:fill="E6E6E6"/>
            <w:vAlign w:val="center"/>
          </w:tcPr>
          <w:p w14:paraId="520078AA" w14:textId="77777777" w:rsidR="000F02C1" w:rsidRPr="0030420E" w:rsidRDefault="000F02C1" w:rsidP="000744F5">
            <w:pPr>
              <w:tabs>
                <w:tab w:val="left" w:pos="7939"/>
              </w:tabs>
              <w:jc w:val="center"/>
              <w:rPr>
                <w:rFonts w:ascii="Tw Cen MT" w:hAnsi="Tw Cen MT" w:cs="Calibri"/>
                <w:b/>
                <w:sz w:val="20"/>
                <w:szCs w:val="20"/>
              </w:rPr>
            </w:pPr>
            <w:r>
              <w:rPr>
                <w:rFonts w:ascii="Tw Cen MT" w:hAnsi="Tw Cen MT" w:cs="Calibri"/>
                <w:b/>
                <w:sz w:val="20"/>
                <w:szCs w:val="20"/>
              </w:rPr>
              <w:t>Etablissement</w:t>
            </w:r>
          </w:p>
        </w:tc>
        <w:tc>
          <w:tcPr>
            <w:tcW w:w="3119" w:type="dxa"/>
            <w:shd w:val="clear" w:color="auto" w:fill="E6E6E6"/>
          </w:tcPr>
          <w:p w14:paraId="7721F3FC" w14:textId="77777777" w:rsidR="000F02C1" w:rsidRDefault="000F02C1" w:rsidP="006934FD">
            <w:pPr>
              <w:tabs>
                <w:tab w:val="left" w:pos="7939"/>
              </w:tabs>
              <w:jc w:val="center"/>
              <w:rPr>
                <w:rFonts w:ascii="Tw Cen MT" w:hAnsi="Tw Cen MT" w:cs="Calibri"/>
                <w:sz w:val="20"/>
                <w:szCs w:val="20"/>
              </w:rPr>
            </w:pPr>
            <w:r w:rsidRPr="000540C1">
              <w:rPr>
                <w:rFonts w:ascii="Tw Cen MT" w:hAnsi="Tw Cen MT" w:cs="Calibri"/>
                <w:sz w:val="20"/>
                <w:szCs w:val="20"/>
              </w:rPr>
              <w:t>Coût global de l</w:t>
            </w:r>
            <w:r>
              <w:rPr>
                <w:rFonts w:ascii="Tw Cen MT" w:hAnsi="Tw Cen MT" w:cs="Calibri"/>
                <w:sz w:val="20"/>
                <w:szCs w:val="20"/>
              </w:rPr>
              <w:t>a campagne de maintenance préventive</w:t>
            </w:r>
            <w:r w:rsidRPr="000540C1">
              <w:rPr>
                <w:rStyle w:val="Appelnotedebasdep"/>
                <w:rFonts w:ascii="Tw Cen MT" w:hAnsi="Tw Cen MT"/>
                <w:sz w:val="20"/>
                <w:szCs w:val="20"/>
              </w:rPr>
              <w:footnoteReference w:id="4"/>
            </w:r>
          </w:p>
          <w:p w14:paraId="6C9A0FC4" w14:textId="77777777" w:rsidR="000F02C1" w:rsidRPr="000540C1" w:rsidRDefault="000F02C1" w:rsidP="006934FD">
            <w:pPr>
              <w:tabs>
                <w:tab w:val="left" w:pos="7939"/>
              </w:tabs>
              <w:jc w:val="center"/>
              <w:rPr>
                <w:rFonts w:ascii="Tw Cen MT" w:hAnsi="Tw Cen MT" w:cs="Calibri"/>
                <w:sz w:val="20"/>
                <w:szCs w:val="20"/>
              </w:rPr>
            </w:pPr>
            <w:r>
              <w:rPr>
                <w:rFonts w:ascii="Tw Cen MT" w:hAnsi="Tw Cen MT" w:cs="Calibri"/>
                <w:sz w:val="20"/>
                <w:szCs w:val="20"/>
              </w:rPr>
              <w:t>€ HT</w:t>
            </w:r>
          </w:p>
        </w:tc>
        <w:tc>
          <w:tcPr>
            <w:tcW w:w="3119" w:type="dxa"/>
            <w:shd w:val="clear" w:color="auto" w:fill="E6E6E6"/>
          </w:tcPr>
          <w:p w14:paraId="6D5BD0E8" w14:textId="77777777" w:rsidR="000F02C1" w:rsidRPr="000540C1" w:rsidRDefault="000F02C1" w:rsidP="006934FD">
            <w:pPr>
              <w:tabs>
                <w:tab w:val="left" w:pos="7939"/>
              </w:tabs>
              <w:jc w:val="center"/>
              <w:rPr>
                <w:rFonts w:ascii="Tw Cen MT" w:hAnsi="Tw Cen MT" w:cs="Calibri"/>
                <w:sz w:val="20"/>
                <w:szCs w:val="20"/>
              </w:rPr>
            </w:pPr>
            <w:r>
              <w:rPr>
                <w:rFonts w:ascii="Tw Cen MT" w:hAnsi="Tw Cen MT" w:cs="Calibri"/>
                <w:sz w:val="20"/>
                <w:szCs w:val="20"/>
              </w:rPr>
              <w:t>Nombre de jours estimés pour la réalisation de la campagne de MP</w:t>
            </w:r>
          </w:p>
        </w:tc>
      </w:tr>
      <w:tr w:rsidR="000F02C1" w:rsidRPr="0030420E" w14:paraId="777D4F00" w14:textId="77777777" w:rsidTr="000F02C1">
        <w:trPr>
          <w:trHeight w:val="142"/>
          <w:jc w:val="center"/>
        </w:trPr>
        <w:tc>
          <w:tcPr>
            <w:tcW w:w="4962" w:type="dxa"/>
            <w:shd w:val="clear" w:color="auto" w:fill="auto"/>
          </w:tcPr>
          <w:p w14:paraId="1D107A4F" w14:textId="01DBD8B7" w:rsidR="000F02C1" w:rsidRPr="00D469AB" w:rsidRDefault="000F02C1" w:rsidP="006934FD">
            <w:pPr>
              <w:rPr>
                <w:rFonts w:ascii="Tw Cen MT" w:hAnsi="Tw Cen MT"/>
              </w:rPr>
            </w:pPr>
            <w:r w:rsidRPr="00D469AB">
              <w:rPr>
                <w:rFonts w:ascii="Tw Cen MT" w:hAnsi="Tw Cen MT"/>
              </w:rPr>
              <w:t>H</w:t>
            </w:r>
            <w:r w:rsidR="00B76464">
              <w:rPr>
                <w:rFonts w:ascii="Tw Cen MT" w:hAnsi="Tw Cen MT"/>
              </w:rPr>
              <w:t>OPITAL INTERCOMMUNAL DU HAUT LIMOUSIN</w:t>
            </w:r>
          </w:p>
        </w:tc>
        <w:tc>
          <w:tcPr>
            <w:tcW w:w="3119" w:type="dxa"/>
          </w:tcPr>
          <w:p w14:paraId="1C30F91A" w14:textId="77777777" w:rsidR="000F02C1" w:rsidRPr="0030420E" w:rsidRDefault="000F02C1" w:rsidP="006934FD">
            <w:pPr>
              <w:tabs>
                <w:tab w:val="left" w:pos="709"/>
                <w:tab w:val="left" w:pos="7939"/>
              </w:tabs>
              <w:jc w:val="center"/>
              <w:rPr>
                <w:rFonts w:ascii="Tw Cen MT" w:hAnsi="Tw Cen MT" w:cs="Calibri"/>
                <w:sz w:val="20"/>
                <w:szCs w:val="20"/>
              </w:rPr>
            </w:pPr>
          </w:p>
        </w:tc>
        <w:tc>
          <w:tcPr>
            <w:tcW w:w="3119" w:type="dxa"/>
          </w:tcPr>
          <w:p w14:paraId="1DD10A1A" w14:textId="77777777" w:rsidR="000F02C1" w:rsidRPr="0030420E" w:rsidRDefault="000F02C1" w:rsidP="006934FD">
            <w:pPr>
              <w:tabs>
                <w:tab w:val="left" w:pos="709"/>
                <w:tab w:val="left" w:pos="7939"/>
              </w:tabs>
              <w:jc w:val="center"/>
              <w:rPr>
                <w:rFonts w:ascii="Tw Cen MT" w:hAnsi="Tw Cen MT" w:cs="Calibri"/>
                <w:sz w:val="20"/>
                <w:szCs w:val="20"/>
              </w:rPr>
            </w:pPr>
          </w:p>
        </w:tc>
      </w:tr>
      <w:tr w:rsidR="000F02C1" w:rsidRPr="0030420E" w14:paraId="50B4A80B" w14:textId="77777777" w:rsidTr="000F02C1">
        <w:trPr>
          <w:trHeight w:val="142"/>
          <w:jc w:val="center"/>
        </w:trPr>
        <w:tc>
          <w:tcPr>
            <w:tcW w:w="4962" w:type="dxa"/>
            <w:shd w:val="clear" w:color="auto" w:fill="auto"/>
          </w:tcPr>
          <w:p w14:paraId="1D4C9EC0" w14:textId="77777777" w:rsidR="000F02C1" w:rsidRPr="00D469AB" w:rsidRDefault="000F02C1" w:rsidP="006934FD">
            <w:pPr>
              <w:rPr>
                <w:rFonts w:ascii="Tw Cen MT" w:hAnsi="Tw Cen MT"/>
              </w:rPr>
            </w:pPr>
            <w:r w:rsidRPr="00D469AB">
              <w:rPr>
                <w:rFonts w:ascii="Tw Cen MT" w:hAnsi="Tw Cen MT"/>
              </w:rPr>
              <w:t>CH SAINT YRIEIX</w:t>
            </w:r>
          </w:p>
        </w:tc>
        <w:tc>
          <w:tcPr>
            <w:tcW w:w="3119" w:type="dxa"/>
          </w:tcPr>
          <w:p w14:paraId="1F72E705" w14:textId="77777777" w:rsidR="000F02C1" w:rsidRPr="0030420E" w:rsidRDefault="000F02C1" w:rsidP="006934FD">
            <w:pPr>
              <w:tabs>
                <w:tab w:val="left" w:pos="709"/>
                <w:tab w:val="left" w:pos="7939"/>
              </w:tabs>
              <w:jc w:val="center"/>
              <w:rPr>
                <w:rFonts w:ascii="Tw Cen MT" w:hAnsi="Tw Cen MT" w:cs="Calibri"/>
                <w:sz w:val="20"/>
                <w:szCs w:val="20"/>
              </w:rPr>
            </w:pPr>
          </w:p>
        </w:tc>
        <w:tc>
          <w:tcPr>
            <w:tcW w:w="3119" w:type="dxa"/>
          </w:tcPr>
          <w:p w14:paraId="1615784C" w14:textId="77777777" w:rsidR="000F02C1" w:rsidRPr="0030420E" w:rsidRDefault="000F02C1" w:rsidP="006934FD">
            <w:pPr>
              <w:tabs>
                <w:tab w:val="left" w:pos="709"/>
                <w:tab w:val="left" w:pos="7939"/>
              </w:tabs>
              <w:jc w:val="center"/>
              <w:rPr>
                <w:rFonts w:ascii="Tw Cen MT" w:hAnsi="Tw Cen MT" w:cs="Calibri"/>
                <w:sz w:val="20"/>
                <w:szCs w:val="20"/>
              </w:rPr>
            </w:pPr>
          </w:p>
        </w:tc>
      </w:tr>
      <w:tr w:rsidR="000F02C1" w:rsidRPr="0030420E" w14:paraId="44FA04F9" w14:textId="77777777" w:rsidTr="000F02C1">
        <w:trPr>
          <w:trHeight w:val="142"/>
          <w:jc w:val="center"/>
        </w:trPr>
        <w:tc>
          <w:tcPr>
            <w:tcW w:w="4962" w:type="dxa"/>
            <w:shd w:val="clear" w:color="auto" w:fill="auto"/>
          </w:tcPr>
          <w:p w14:paraId="3D9F7CD2" w14:textId="77777777" w:rsidR="000F02C1" w:rsidRPr="00D469AB" w:rsidRDefault="000F02C1" w:rsidP="006934FD">
            <w:pPr>
              <w:rPr>
                <w:rFonts w:ascii="Tw Cen MT" w:hAnsi="Tw Cen MT"/>
              </w:rPr>
            </w:pPr>
            <w:r w:rsidRPr="00E74A8B">
              <w:rPr>
                <w:rFonts w:ascii="Tw Cen MT" w:hAnsi="Tw Cen MT"/>
              </w:rPr>
              <w:t>CH LA VALETTE (SAINT VAURY)</w:t>
            </w:r>
          </w:p>
        </w:tc>
        <w:tc>
          <w:tcPr>
            <w:tcW w:w="3119" w:type="dxa"/>
          </w:tcPr>
          <w:p w14:paraId="2A84616D" w14:textId="77777777" w:rsidR="000F02C1" w:rsidRPr="0030420E" w:rsidRDefault="000F02C1" w:rsidP="006934FD">
            <w:pPr>
              <w:tabs>
                <w:tab w:val="left" w:pos="709"/>
                <w:tab w:val="left" w:pos="7939"/>
              </w:tabs>
              <w:jc w:val="center"/>
              <w:rPr>
                <w:rFonts w:ascii="Tw Cen MT" w:hAnsi="Tw Cen MT" w:cs="Calibri"/>
                <w:sz w:val="20"/>
                <w:szCs w:val="20"/>
              </w:rPr>
            </w:pPr>
          </w:p>
        </w:tc>
        <w:tc>
          <w:tcPr>
            <w:tcW w:w="3119" w:type="dxa"/>
          </w:tcPr>
          <w:p w14:paraId="339A63F9" w14:textId="77777777" w:rsidR="000F02C1" w:rsidRPr="0030420E" w:rsidRDefault="000F02C1" w:rsidP="006934FD">
            <w:pPr>
              <w:tabs>
                <w:tab w:val="left" w:pos="709"/>
                <w:tab w:val="left" w:pos="7939"/>
              </w:tabs>
              <w:jc w:val="center"/>
              <w:rPr>
                <w:rFonts w:ascii="Tw Cen MT" w:hAnsi="Tw Cen MT" w:cs="Calibri"/>
                <w:sz w:val="20"/>
                <w:szCs w:val="20"/>
              </w:rPr>
            </w:pPr>
          </w:p>
        </w:tc>
      </w:tr>
      <w:tr w:rsidR="000F02C1" w:rsidRPr="0030420E" w14:paraId="39F11044" w14:textId="77777777" w:rsidTr="000F02C1">
        <w:trPr>
          <w:trHeight w:val="142"/>
          <w:jc w:val="center"/>
        </w:trPr>
        <w:tc>
          <w:tcPr>
            <w:tcW w:w="4962" w:type="dxa"/>
            <w:shd w:val="clear" w:color="auto" w:fill="auto"/>
          </w:tcPr>
          <w:p w14:paraId="469DA32B" w14:textId="77777777" w:rsidR="000F02C1" w:rsidRPr="00D469AB" w:rsidRDefault="000F02C1" w:rsidP="006934FD">
            <w:pPr>
              <w:rPr>
                <w:rFonts w:ascii="Tw Cen MT" w:hAnsi="Tw Cen MT"/>
              </w:rPr>
            </w:pPr>
            <w:r w:rsidRPr="00D469AB">
              <w:rPr>
                <w:rFonts w:ascii="Tw Cen MT" w:hAnsi="Tw Cen MT"/>
              </w:rPr>
              <w:t>CH AUBUSSON</w:t>
            </w:r>
          </w:p>
        </w:tc>
        <w:tc>
          <w:tcPr>
            <w:tcW w:w="3119" w:type="dxa"/>
          </w:tcPr>
          <w:p w14:paraId="288972E0" w14:textId="77777777" w:rsidR="000F02C1" w:rsidRPr="0030420E" w:rsidRDefault="000F02C1" w:rsidP="006934FD">
            <w:pPr>
              <w:tabs>
                <w:tab w:val="left" w:pos="709"/>
                <w:tab w:val="left" w:pos="7939"/>
              </w:tabs>
              <w:jc w:val="center"/>
              <w:rPr>
                <w:rFonts w:ascii="Tw Cen MT" w:hAnsi="Tw Cen MT" w:cs="Calibri"/>
                <w:sz w:val="20"/>
                <w:szCs w:val="20"/>
              </w:rPr>
            </w:pPr>
          </w:p>
        </w:tc>
        <w:tc>
          <w:tcPr>
            <w:tcW w:w="3119" w:type="dxa"/>
          </w:tcPr>
          <w:p w14:paraId="3C08D570" w14:textId="77777777" w:rsidR="000F02C1" w:rsidRPr="0030420E" w:rsidRDefault="000F02C1" w:rsidP="006934FD">
            <w:pPr>
              <w:tabs>
                <w:tab w:val="left" w:pos="709"/>
                <w:tab w:val="left" w:pos="7939"/>
              </w:tabs>
              <w:jc w:val="center"/>
              <w:rPr>
                <w:rFonts w:ascii="Tw Cen MT" w:hAnsi="Tw Cen MT" w:cs="Calibri"/>
                <w:sz w:val="20"/>
                <w:szCs w:val="20"/>
              </w:rPr>
            </w:pPr>
          </w:p>
        </w:tc>
      </w:tr>
      <w:tr w:rsidR="000F02C1" w:rsidRPr="00B072A6" w14:paraId="429DC0DD" w14:textId="77777777" w:rsidTr="000F02C1">
        <w:trPr>
          <w:trHeight w:val="142"/>
          <w:jc w:val="center"/>
        </w:trPr>
        <w:tc>
          <w:tcPr>
            <w:tcW w:w="4962" w:type="dxa"/>
            <w:shd w:val="clear" w:color="auto" w:fill="auto"/>
          </w:tcPr>
          <w:p w14:paraId="2F0434F9" w14:textId="14EE6539" w:rsidR="000F02C1" w:rsidRPr="00D469AB" w:rsidRDefault="000F02C1" w:rsidP="006934FD">
            <w:pPr>
              <w:rPr>
                <w:rFonts w:ascii="Tw Cen MT" w:hAnsi="Tw Cen MT"/>
              </w:rPr>
            </w:pPr>
            <w:r w:rsidRPr="00D469AB">
              <w:rPr>
                <w:rFonts w:ascii="Tw Cen MT" w:hAnsi="Tw Cen MT"/>
              </w:rPr>
              <w:t>CH</w:t>
            </w:r>
            <w:r w:rsidR="00B76464">
              <w:rPr>
                <w:rFonts w:ascii="Tw Cen MT" w:hAnsi="Tw Cen MT"/>
              </w:rPr>
              <w:t xml:space="preserve"> INTERCOMMUNAL MONTS ET BARRAGES</w:t>
            </w:r>
          </w:p>
        </w:tc>
        <w:tc>
          <w:tcPr>
            <w:tcW w:w="3119" w:type="dxa"/>
          </w:tcPr>
          <w:p w14:paraId="4F70FAE4" w14:textId="77777777" w:rsidR="000F02C1" w:rsidRPr="0030420E" w:rsidRDefault="000F02C1" w:rsidP="006934FD">
            <w:pPr>
              <w:tabs>
                <w:tab w:val="left" w:pos="709"/>
                <w:tab w:val="left" w:pos="7939"/>
              </w:tabs>
              <w:jc w:val="center"/>
              <w:rPr>
                <w:rFonts w:ascii="Tw Cen MT" w:hAnsi="Tw Cen MT" w:cs="Calibri"/>
                <w:sz w:val="20"/>
                <w:szCs w:val="20"/>
              </w:rPr>
            </w:pPr>
          </w:p>
        </w:tc>
        <w:tc>
          <w:tcPr>
            <w:tcW w:w="3119" w:type="dxa"/>
          </w:tcPr>
          <w:p w14:paraId="3C55CCC7" w14:textId="77777777" w:rsidR="000F02C1" w:rsidRPr="0030420E" w:rsidRDefault="000F02C1" w:rsidP="006934FD">
            <w:pPr>
              <w:tabs>
                <w:tab w:val="left" w:pos="709"/>
                <w:tab w:val="left" w:pos="7939"/>
              </w:tabs>
              <w:jc w:val="center"/>
              <w:rPr>
                <w:rFonts w:ascii="Tw Cen MT" w:hAnsi="Tw Cen MT" w:cs="Calibri"/>
                <w:sz w:val="20"/>
                <w:szCs w:val="20"/>
              </w:rPr>
            </w:pPr>
          </w:p>
        </w:tc>
      </w:tr>
      <w:tr w:rsidR="000F02C1" w:rsidRPr="0030420E" w14:paraId="6AC13F6A" w14:textId="77777777" w:rsidTr="000F02C1">
        <w:trPr>
          <w:trHeight w:val="142"/>
          <w:jc w:val="center"/>
        </w:trPr>
        <w:tc>
          <w:tcPr>
            <w:tcW w:w="4962" w:type="dxa"/>
            <w:shd w:val="clear" w:color="auto" w:fill="auto"/>
          </w:tcPr>
          <w:p w14:paraId="22C3DA8F" w14:textId="77777777" w:rsidR="000F02C1" w:rsidRPr="00D469AB" w:rsidRDefault="000F02C1" w:rsidP="006934FD">
            <w:pPr>
              <w:rPr>
                <w:rFonts w:ascii="Tw Cen MT" w:hAnsi="Tw Cen MT"/>
              </w:rPr>
            </w:pPr>
            <w:r w:rsidRPr="00D469AB">
              <w:rPr>
                <w:rFonts w:ascii="Tw Cen MT" w:hAnsi="Tw Cen MT"/>
              </w:rPr>
              <w:t>CH BORT LES ORGUES</w:t>
            </w:r>
          </w:p>
        </w:tc>
        <w:tc>
          <w:tcPr>
            <w:tcW w:w="3119" w:type="dxa"/>
          </w:tcPr>
          <w:p w14:paraId="4EA46495" w14:textId="77777777" w:rsidR="000F02C1" w:rsidRPr="0030420E" w:rsidRDefault="000F02C1" w:rsidP="006934FD">
            <w:pPr>
              <w:tabs>
                <w:tab w:val="left" w:pos="709"/>
                <w:tab w:val="left" w:pos="7939"/>
              </w:tabs>
              <w:jc w:val="center"/>
              <w:rPr>
                <w:rFonts w:ascii="Tw Cen MT" w:hAnsi="Tw Cen MT" w:cs="Calibri"/>
                <w:sz w:val="20"/>
                <w:szCs w:val="20"/>
              </w:rPr>
            </w:pPr>
          </w:p>
        </w:tc>
        <w:tc>
          <w:tcPr>
            <w:tcW w:w="3119" w:type="dxa"/>
          </w:tcPr>
          <w:p w14:paraId="13B390A8" w14:textId="77777777" w:rsidR="000F02C1" w:rsidRPr="0030420E" w:rsidRDefault="000F02C1" w:rsidP="006934FD">
            <w:pPr>
              <w:tabs>
                <w:tab w:val="left" w:pos="709"/>
                <w:tab w:val="left" w:pos="7939"/>
              </w:tabs>
              <w:jc w:val="center"/>
              <w:rPr>
                <w:rFonts w:ascii="Tw Cen MT" w:hAnsi="Tw Cen MT" w:cs="Calibri"/>
                <w:sz w:val="20"/>
                <w:szCs w:val="20"/>
              </w:rPr>
            </w:pPr>
          </w:p>
        </w:tc>
      </w:tr>
      <w:tr w:rsidR="000F02C1" w:rsidRPr="0030420E" w14:paraId="2AD8A143" w14:textId="77777777" w:rsidTr="000F02C1">
        <w:trPr>
          <w:trHeight w:val="142"/>
          <w:jc w:val="center"/>
        </w:trPr>
        <w:tc>
          <w:tcPr>
            <w:tcW w:w="4962" w:type="dxa"/>
            <w:shd w:val="clear" w:color="auto" w:fill="auto"/>
          </w:tcPr>
          <w:p w14:paraId="12AAC32A" w14:textId="77777777" w:rsidR="000F02C1" w:rsidRPr="00D469AB" w:rsidRDefault="000F02C1" w:rsidP="006934FD">
            <w:pPr>
              <w:rPr>
                <w:rFonts w:ascii="Tw Cen MT" w:hAnsi="Tw Cen MT"/>
              </w:rPr>
            </w:pPr>
            <w:r w:rsidRPr="00D469AB">
              <w:rPr>
                <w:rFonts w:ascii="Tw Cen MT" w:hAnsi="Tw Cen MT"/>
              </w:rPr>
              <w:t>CH EVAUX LES BAINS</w:t>
            </w:r>
          </w:p>
        </w:tc>
        <w:tc>
          <w:tcPr>
            <w:tcW w:w="3119" w:type="dxa"/>
          </w:tcPr>
          <w:p w14:paraId="3C0DED30" w14:textId="77777777" w:rsidR="000F02C1" w:rsidRPr="0030420E" w:rsidRDefault="000F02C1" w:rsidP="006934FD">
            <w:pPr>
              <w:tabs>
                <w:tab w:val="left" w:pos="709"/>
                <w:tab w:val="left" w:pos="7939"/>
              </w:tabs>
              <w:jc w:val="center"/>
              <w:rPr>
                <w:rFonts w:ascii="Tw Cen MT" w:hAnsi="Tw Cen MT" w:cs="Calibri"/>
                <w:sz w:val="20"/>
                <w:szCs w:val="20"/>
              </w:rPr>
            </w:pPr>
          </w:p>
        </w:tc>
        <w:tc>
          <w:tcPr>
            <w:tcW w:w="3119" w:type="dxa"/>
          </w:tcPr>
          <w:p w14:paraId="7D51167C" w14:textId="77777777" w:rsidR="000F02C1" w:rsidRPr="0030420E" w:rsidRDefault="000F02C1" w:rsidP="006934FD">
            <w:pPr>
              <w:tabs>
                <w:tab w:val="left" w:pos="709"/>
                <w:tab w:val="left" w:pos="7939"/>
              </w:tabs>
              <w:jc w:val="center"/>
              <w:rPr>
                <w:rFonts w:ascii="Tw Cen MT" w:hAnsi="Tw Cen MT" w:cs="Calibri"/>
                <w:sz w:val="20"/>
                <w:szCs w:val="20"/>
              </w:rPr>
            </w:pPr>
          </w:p>
        </w:tc>
      </w:tr>
      <w:tr w:rsidR="000F02C1" w:rsidRPr="0030420E" w14:paraId="2479385C" w14:textId="77777777" w:rsidTr="000F02C1">
        <w:trPr>
          <w:trHeight w:val="142"/>
          <w:jc w:val="center"/>
        </w:trPr>
        <w:tc>
          <w:tcPr>
            <w:tcW w:w="4962" w:type="dxa"/>
            <w:shd w:val="clear" w:color="auto" w:fill="auto"/>
          </w:tcPr>
          <w:p w14:paraId="53AF57E3" w14:textId="77777777" w:rsidR="000F02C1" w:rsidRPr="00D469AB" w:rsidRDefault="000F02C1" w:rsidP="006934FD">
            <w:pPr>
              <w:rPr>
                <w:rFonts w:ascii="Tw Cen MT" w:hAnsi="Tw Cen MT"/>
              </w:rPr>
            </w:pPr>
            <w:r w:rsidRPr="00D469AB">
              <w:rPr>
                <w:rFonts w:ascii="Tw Cen MT" w:hAnsi="Tw Cen MT"/>
              </w:rPr>
              <w:t>CH UZERCHE</w:t>
            </w:r>
          </w:p>
        </w:tc>
        <w:tc>
          <w:tcPr>
            <w:tcW w:w="3119" w:type="dxa"/>
          </w:tcPr>
          <w:p w14:paraId="08CB836C" w14:textId="77777777" w:rsidR="000F02C1" w:rsidRPr="0030420E" w:rsidRDefault="000F02C1" w:rsidP="006934FD">
            <w:pPr>
              <w:tabs>
                <w:tab w:val="left" w:pos="709"/>
                <w:tab w:val="left" w:pos="7939"/>
              </w:tabs>
              <w:jc w:val="center"/>
              <w:rPr>
                <w:rFonts w:ascii="Tw Cen MT" w:hAnsi="Tw Cen MT" w:cs="Calibri"/>
                <w:sz w:val="20"/>
                <w:szCs w:val="20"/>
              </w:rPr>
            </w:pPr>
          </w:p>
        </w:tc>
        <w:tc>
          <w:tcPr>
            <w:tcW w:w="3119" w:type="dxa"/>
          </w:tcPr>
          <w:p w14:paraId="027D858E" w14:textId="77777777" w:rsidR="000F02C1" w:rsidRPr="0030420E" w:rsidRDefault="000F02C1" w:rsidP="006934FD">
            <w:pPr>
              <w:tabs>
                <w:tab w:val="left" w:pos="709"/>
                <w:tab w:val="left" w:pos="7939"/>
              </w:tabs>
              <w:jc w:val="center"/>
              <w:rPr>
                <w:rFonts w:ascii="Tw Cen MT" w:hAnsi="Tw Cen MT" w:cs="Calibri"/>
                <w:sz w:val="20"/>
                <w:szCs w:val="20"/>
              </w:rPr>
            </w:pPr>
          </w:p>
        </w:tc>
      </w:tr>
      <w:tr w:rsidR="000F02C1" w:rsidRPr="0030420E" w14:paraId="2E299226" w14:textId="77777777" w:rsidTr="000F02C1">
        <w:trPr>
          <w:trHeight w:val="142"/>
          <w:jc w:val="center"/>
        </w:trPr>
        <w:tc>
          <w:tcPr>
            <w:tcW w:w="4962" w:type="dxa"/>
            <w:shd w:val="clear" w:color="auto" w:fill="auto"/>
          </w:tcPr>
          <w:p w14:paraId="5973D580" w14:textId="77777777" w:rsidR="000F02C1" w:rsidRPr="00D469AB" w:rsidRDefault="000F02C1" w:rsidP="006934FD">
            <w:pPr>
              <w:rPr>
                <w:rFonts w:ascii="Tw Cen MT" w:hAnsi="Tw Cen MT"/>
              </w:rPr>
            </w:pPr>
            <w:r w:rsidRPr="00D469AB">
              <w:rPr>
                <w:rFonts w:ascii="Tw Cen MT" w:hAnsi="Tw Cen MT"/>
              </w:rPr>
              <w:t>CH LA SOUTERRAINE</w:t>
            </w:r>
          </w:p>
        </w:tc>
        <w:tc>
          <w:tcPr>
            <w:tcW w:w="3119" w:type="dxa"/>
          </w:tcPr>
          <w:p w14:paraId="4BD26332" w14:textId="77777777" w:rsidR="000F02C1" w:rsidRPr="0030420E" w:rsidRDefault="000F02C1" w:rsidP="006934FD">
            <w:pPr>
              <w:tabs>
                <w:tab w:val="left" w:pos="709"/>
                <w:tab w:val="left" w:pos="7939"/>
              </w:tabs>
              <w:jc w:val="center"/>
              <w:rPr>
                <w:rFonts w:ascii="Tw Cen MT" w:hAnsi="Tw Cen MT" w:cs="Calibri"/>
                <w:sz w:val="20"/>
                <w:szCs w:val="20"/>
              </w:rPr>
            </w:pPr>
          </w:p>
        </w:tc>
        <w:tc>
          <w:tcPr>
            <w:tcW w:w="3119" w:type="dxa"/>
          </w:tcPr>
          <w:p w14:paraId="61344AE1" w14:textId="77777777" w:rsidR="000F02C1" w:rsidRPr="0030420E" w:rsidRDefault="000F02C1" w:rsidP="006934FD">
            <w:pPr>
              <w:tabs>
                <w:tab w:val="left" w:pos="709"/>
                <w:tab w:val="left" w:pos="7939"/>
              </w:tabs>
              <w:jc w:val="center"/>
              <w:rPr>
                <w:rFonts w:ascii="Tw Cen MT" w:hAnsi="Tw Cen MT" w:cs="Calibri"/>
                <w:sz w:val="20"/>
                <w:szCs w:val="20"/>
              </w:rPr>
            </w:pPr>
          </w:p>
        </w:tc>
      </w:tr>
      <w:tr w:rsidR="00A42BED" w:rsidRPr="0030420E" w14:paraId="536C1E38" w14:textId="77777777" w:rsidTr="000F02C1">
        <w:trPr>
          <w:trHeight w:val="142"/>
          <w:jc w:val="center"/>
        </w:trPr>
        <w:tc>
          <w:tcPr>
            <w:tcW w:w="4962" w:type="dxa"/>
            <w:shd w:val="clear" w:color="auto" w:fill="auto"/>
          </w:tcPr>
          <w:p w14:paraId="4525F7BE" w14:textId="34C4063C" w:rsidR="00A42BED" w:rsidRPr="00D469AB" w:rsidRDefault="00A42BED" w:rsidP="006934FD">
            <w:pPr>
              <w:rPr>
                <w:rFonts w:ascii="Tw Cen MT" w:hAnsi="Tw Cen MT"/>
              </w:rPr>
            </w:pPr>
            <w:r>
              <w:rPr>
                <w:rFonts w:ascii="Tw Cen MT" w:hAnsi="Tw Cen MT"/>
              </w:rPr>
              <w:t>CH DE BRIVE</w:t>
            </w:r>
          </w:p>
        </w:tc>
        <w:tc>
          <w:tcPr>
            <w:tcW w:w="3119" w:type="dxa"/>
          </w:tcPr>
          <w:p w14:paraId="5C9E0B3D" w14:textId="77777777" w:rsidR="00A42BED" w:rsidRPr="0030420E" w:rsidRDefault="00A42BED" w:rsidP="006934FD">
            <w:pPr>
              <w:tabs>
                <w:tab w:val="left" w:pos="709"/>
                <w:tab w:val="left" w:pos="7939"/>
              </w:tabs>
              <w:jc w:val="center"/>
              <w:rPr>
                <w:rFonts w:ascii="Tw Cen MT" w:hAnsi="Tw Cen MT" w:cs="Calibri"/>
                <w:sz w:val="20"/>
                <w:szCs w:val="20"/>
              </w:rPr>
            </w:pPr>
          </w:p>
        </w:tc>
        <w:tc>
          <w:tcPr>
            <w:tcW w:w="3119" w:type="dxa"/>
          </w:tcPr>
          <w:p w14:paraId="36220D7C" w14:textId="77777777" w:rsidR="00A42BED" w:rsidRPr="0030420E" w:rsidRDefault="00A42BED" w:rsidP="006934FD">
            <w:pPr>
              <w:tabs>
                <w:tab w:val="left" w:pos="709"/>
                <w:tab w:val="left" w:pos="7939"/>
              </w:tabs>
              <w:jc w:val="center"/>
              <w:rPr>
                <w:rFonts w:ascii="Tw Cen MT" w:hAnsi="Tw Cen MT" w:cs="Calibri"/>
                <w:sz w:val="20"/>
                <w:szCs w:val="20"/>
              </w:rPr>
            </w:pPr>
          </w:p>
        </w:tc>
      </w:tr>
    </w:tbl>
    <w:p w14:paraId="67FC52FF" w14:textId="764156BF" w:rsidR="000111B4" w:rsidRPr="0030420E" w:rsidRDefault="000111B4" w:rsidP="004337E6">
      <w:pPr>
        <w:ind w:right="-569"/>
        <w:rPr>
          <w:rFonts w:ascii="Tw Cen MT" w:hAnsi="Tw Cen MT" w:cs="Calibri"/>
          <w:sz w:val="20"/>
          <w:szCs w:val="20"/>
        </w:rPr>
      </w:pPr>
      <w:r w:rsidRPr="0030420E">
        <w:rPr>
          <w:rFonts w:ascii="Tw Cen MT" w:hAnsi="Tw Cen MT" w:cs="Calibri"/>
          <w:sz w:val="20"/>
          <w:szCs w:val="20"/>
        </w:rPr>
        <w:tab/>
      </w:r>
      <w:r w:rsidRPr="0030420E">
        <w:rPr>
          <w:rFonts w:ascii="Tw Cen MT" w:hAnsi="Tw Cen MT" w:cs="Calibri"/>
          <w:sz w:val="20"/>
          <w:szCs w:val="20"/>
        </w:rPr>
        <w:tab/>
      </w:r>
      <w:r w:rsidRPr="0030420E">
        <w:rPr>
          <w:rFonts w:ascii="Tw Cen MT" w:hAnsi="Tw Cen MT" w:cs="Calibri"/>
          <w:sz w:val="20"/>
          <w:szCs w:val="20"/>
        </w:rPr>
        <w:tab/>
      </w:r>
      <w:r w:rsidRPr="0030420E">
        <w:rPr>
          <w:rFonts w:ascii="Tw Cen MT" w:hAnsi="Tw Cen MT" w:cs="Calibri"/>
          <w:sz w:val="20"/>
          <w:szCs w:val="20"/>
        </w:rPr>
        <w:tab/>
      </w:r>
    </w:p>
    <w:p w14:paraId="5608F899" w14:textId="77777777" w:rsidR="000111B4" w:rsidRPr="0030420E" w:rsidRDefault="000111B4" w:rsidP="004337E6">
      <w:pPr>
        <w:ind w:right="-569"/>
        <w:rPr>
          <w:rFonts w:ascii="Tw Cen MT" w:hAnsi="Tw Cen MT" w:cs="Calibri"/>
          <w:sz w:val="20"/>
          <w:szCs w:val="20"/>
        </w:rPr>
      </w:pPr>
    </w:p>
    <w:p w14:paraId="3135E378" w14:textId="77777777" w:rsidR="000111B4" w:rsidRPr="0030420E" w:rsidRDefault="000111B4" w:rsidP="004337E6">
      <w:pPr>
        <w:ind w:right="-569"/>
        <w:rPr>
          <w:rFonts w:ascii="Tw Cen MT" w:hAnsi="Tw Cen MT" w:cs="Calibri"/>
          <w:sz w:val="20"/>
          <w:szCs w:val="20"/>
        </w:rPr>
      </w:pPr>
    </w:p>
    <w:p w14:paraId="7B643CEB" w14:textId="77777777" w:rsidR="000111B4" w:rsidRPr="0030420E" w:rsidRDefault="000111B4" w:rsidP="004337E6">
      <w:pPr>
        <w:ind w:right="-569"/>
        <w:rPr>
          <w:rFonts w:ascii="Tw Cen MT" w:hAnsi="Tw Cen MT" w:cs="Calibri"/>
          <w:sz w:val="20"/>
          <w:szCs w:val="20"/>
        </w:rPr>
      </w:pPr>
    </w:p>
    <w:p w14:paraId="4F820AC4" w14:textId="77777777" w:rsidR="000111B4" w:rsidRPr="0030420E" w:rsidRDefault="000111B4" w:rsidP="00DA00EA">
      <w:pPr>
        <w:ind w:left="4248" w:right="-569" w:firstLine="708"/>
        <w:rPr>
          <w:rFonts w:ascii="Tw Cen MT" w:hAnsi="Tw Cen MT" w:cs="Calibri"/>
          <w:sz w:val="20"/>
          <w:szCs w:val="20"/>
        </w:rPr>
      </w:pPr>
      <w:r w:rsidRPr="0030420E">
        <w:rPr>
          <w:rFonts w:ascii="Tw Cen MT" w:hAnsi="Tw Cen MT" w:cs="Calibri"/>
          <w:sz w:val="20"/>
          <w:szCs w:val="20"/>
        </w:rPr>
        <w:t>Fait à……………, le…………………….</w:t>
      </w:r>
      <w:r w:rsidRPr="0030420E">
        <w:rPr>
          <w:rFonts w:ascii="Tw Cen MT" w:hAnsi="Tw Cen MT" w:cs="Calibri"/>
          <w:sz w:val="20"/>
          <w:szCs w:val="20"/>
        </w:rPr>
        <w:tab/>
      </w:r>
    </w:p>
    <w:p w14:paraId="4AE3E3BC" w14:textId="167F505E" w:rsidR="000111B4" w:rsidRDefault="000111B4" w:rsidP="00226F47">
      <w:pPr>
        <w:ind w:right="-569"/>
        <w:rPr>
          <w:rFonts w:ascii="Tw Cen MT" w:hAnsi="Tw Cen MT" w:cs="Calibri"/>
          <w:sz w:val="20"/>
          <w:szCs w:val="20"/>
        </w:rPr>
      </w:pPr>
      <w:r w:rsidRPr="0030420E">
        <w:rPr>
          <w:rFonts w:ascii="Tw Cen MT" w:hAnsi="Tw Cen MT" w:cs="Calibri"/>
          <w:sz w:val="20"/>
          <w:szCs w:val="20"/>
        </w:rPr>
        <w:tab/>
      </w:r>
      <w:r w:rsidRPr="0030420E">
        <w:rPr>
          <w:rFonts w:ascii="Tw Cen MT" w:hAnsi="Tw Cen MT" w:cs="Calibri"/>
          <w:sz w:val="20"/>
          <w:szCs w:val="20"/>
        </w:rPr>
        <w:tab/>
      </w:r>
      <w:r w:rsidRPr="0030420E">
        <w:rPr>
          <w:rFonts w:ascii="Tw Cen MT" w:hAnsi="Tw Cen MT" w:cs="Calibri"/>
          <w:sz w:val="20"/>
          <w:szCs w:val="20"/>
        </w:rPr>
        <w:tab/>
      </w:r>
      <w:r w:rsidRPr="0030420E">
        <w:rPr>
          <w:rFonts w:ascii="Tw Cen MT" w:hAnsi="Tw Cen MT" w:cs="Calibri"/>
          <w:sz w:val="20"/>
          <w:szCs w:val="20"/>
        </w:rPr>
        <w:tab/>
      </w:r>
      <w:r w:rsidRPr="0030420E">
        <w:rPr>
          <w:rFonts w:ascii="Tw Cen MT" w:hAnsi="Tw Cen MT" w:cs="Calibri"/>
          <w:sz w:val="20"/>
          <w:szCs w:val="20"/>
        </w:rPr>
        <w:tab/>
      </w:r>
      <w:r w:rsidRPr="0030420E">
        <w:rPr>
          <w:rFonts w:ascii="Tw Cen MT" w:hAnsi="Tw Cen MT" w:cs="Calibri"/>
          <w:sz w:val="20"/>
          <w:szCs w:val="20"/>
        </w:rPr>
        <w:tab/>
      </w:r>
      <w:r w:rsidRPr="0030420E">
        <w:rPr>
          <w:rFonts w:ascii="Tw Cen MT" w:hAnsi="Tw Cen MT" w:cs="Calibri"/>
          <w:sz w:val="20"/>
          <w:szCs w:val="20"/>
        </w:rPr>
        <w:tab/>
        <w:t>Signature + cachet de la société.</w:t>
      </w:r>
      <w:r w:rsidRPr="0030420E">
        <w:rPr>
          <w:rFonts w:ascii="Tw Cen MT" w:hAnsi="Tw Cen MT" w:cs="Calibri"/>
          <w:sz w:val="20"/>
          <w:szCs w:val="20"/>
        </w:rPr>
        <w:tab/>
      </w:r>
      <w:r w:rsidRPr="0030420E">
        <w:rPr>
          <w:rFonts w:ascii="Tw Cen MT" w:hAnsi="Tw Cen MT" w:cs="Calibri"/>
          <w:sz w:val="20"/>
          <w:szCs w:val="20"/>
        </w:rPr>
        <w:tab/>
      </w:r>
      <w:r w:rsidRPr="0030420E">
        <w:rPr>
          <w:rFonts w:ascii="Tw Cen MT" w:hAnsi="Tw Cen MT" w:cs="Calibri"/>
          <w:sz w:val="20"/>
          <w:szCs w:val="20"/>
        </w:rPr>
        <w:tab/>
      </w:r>
      <w:r w:rsidRPr="0030420E">
        <w:rPr>
          <w:rFonts w:ascii="Tw Cen MT" w:hAnsi="Tw Cen MT" w:cs="Calibri"/>
          <w:sz w:val="20"/>
          <w:szCs w:val="20"/>
        </w:rPr>
        <w:tab/>
        <w:t xml:space="preserve">         </w:t>
      </w:r>
    </w:p>
    <w:p w14:paraId="23A477AB" w14:textId="77777777" w:rsidR="00546BA3" w:rsidRDefault="00546BA3" w:rsidP="00226F47">
      <w:pPr>
        <w:ind w:right="-569"/>
        <w:rPr>
          <w:rFonts w:ascii="Tw Cen MT" w:hAnsi="Tw Cen MT" w:cs="Calibri"/>
          <w:sz w:val="20"/>
          <w:szCs w:val="20"/>
        </w:rPr>
      </w:pPr>
    </w:p>
    <w:sectPr w:rsidR="00546BA3" w:rsidSect="006A2E1C">
      <w:headerReference w:type="even" r:id="rId8"/>
      <w:headerReference w:type="default" r:id="rId9"/>
      <w:footerReference w:type="even" r:id="rId10"/>
      <w:footerReference w:type="default" r:id="rId11"/>
      <w:headerReference w:type="first" r:id="rId12"/>
      <w:footerReference w:type="first" r:id="rId13"/>
      <w:pgSz w:w="11906" w:h="16838"/>
      <w:pgMar w:top="1440" w:right="1418" w:bottom="851" w:left="1418" w:header="902" w:footer="36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D3E565" w14:textId="77777777" w:rsidR="00330C45" w:rsidRDefault="00330C45">
      <w:r>
        <w:separator/>
      </w:r>
    </w:p>
  </w:endnote>
  <w:endnote w:type="continuationSeparator" w:id="0">
    <w:p w14:paraId="7135D05C" w14:textId="77777777" w:rsidR="00330C45" w:rsidRDefault="00330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w Cen MT">
    <w:panose1 w:val="020B06020201040206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93B45" w14:textId="77777777" w:rsidR="00966EFE" w:rsidRDefault="00966EF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7DAE5" w14:textId="092121EB" w:rsidR="000111B4" w:rsidRPr="0030420E" w:rsidRDefault="006A2E1C" w:rsidP="005902BD">
    <w:pPr>
      <w:pStyle w:val="Pieddepage"/>
      <w:pBdr>
        <w:top w:val="single" w:sz="4" w:space="1" w:color="auto"/>
      </w:pBdr>
      <w:rPr>
        <w:rFonts w:ascii="Tw Cen MT" w:hAnsi="Tw Cen MT"/>
        <w:sz w:val="18"/>
      </w:rPr>
    </w:pPr>
    <w:r>
      <w:rPr>
        <w:rFonts w:ascii="Tw Cen MT" w:hAnsi="Tw Cen MT"/>
        <w:sz w:val="18"/>
      </w:rPr>
      <w:t>Bordereau de simulations de commandes</w:t>
    </w:r>
    <w:r w:rsidR="00BB7C49">
      <w:rPr>
        <w:rFonts w:ascii="Tw Cen MT" w:hAnsi="Tw Cen MT"/>
        <w:sz w:val="18"/>
      </w:rPr>
      <w:t xml:space="preserve"> - </w:t>
    </w:r>
    <w:r w:rsidR="00BB7C49" w:rsidRPr="00545CE0">
      <w:rPr>
        <w:rFonts w:ascii="Calibri" w:eastAsia="TimesNewRoman" w:hAnsi="Calibri"/>
        <w:b/>
        <w:color w:val="808080"/>
        <w:sz w:val="18"/>
        <w:szCs w:val="18"/>
      </w:rPr>
      <w:t xml:space="preserve">AO </w:t>
    </w:r>
    <w:r w:rsidR="00A42BED">
      <w:rPr>
        <w:rFonts w:ascii="Calibri" w:eastAsia="TimesNewRoman" w:hAnsi="Calibri"/>
        <w:b/>
        <w:color w:val="808080"/>
        <w:sz w:val="18"/>
        <w:szCs w:val="18"/>
      </w:rPr>
      <w:t>_0</w:t>
    </w:r>
    <w:r w:rsidR="00CB5022">
      <w:rPr>
        <w:rFonts w:ascii="Calibri" w:eastAsia="TimesNewRoman" w:hAnsi="Calibri"/>
        <w:b/>
        <w:color w:val="808080"/>
        <w:sz w:val="18"/>
        <w:szCs w:val="18"/>
      </w:rPr>
      <w:t>2</w:t>
    </w:r>
    <w:r w:rsidR="00A42BED">
      <w:rPr>
        <w:rFonts w:ascii="Calibri" w:eastAsia="TimesNewRoman" w:hAnsi="Calibri"/>
        <w:b/>
        <w:color w:val="808080"/>
        <w:sz w:val="18"/>
        <w:szCs w:val="18"/>
      </w:rPr>
      <w:t>_2025_GHT_Tierce maintenance biomédicale</w:t>
    </w:r>
    <w:r w:rsidR="000111B4" w:rsidRPr="0030420E">
      <w:rPr>
        <w:rFonts w:ascii="Tw Cen MT" w:hAnsi="Tw Cen MT"/>
        <w:sz w:val="18"/>
      </w:rPr>
      <w:tab/>
    </w:r>
    <w:r w:rsidR="000111B4" w:rsidRPr="0030420E">
      <w:rPr>
        <w:rFonts w:ascii="Tw Cen MT" w:hAnsi="Tw Cen MT"/>
        <w:sz w:val="18"/>
      </w:rPr>
      <w:tab/>
    </w:r>
    <w:r w:rsidR="000111B4" w:rsidRPr="0030420E">
      <w:rPr>
        <w:rFonts w:ascii="Tw Cen MT" w:hAnsi="Tw Cen MT"/>
        <w:sz w:val="18"/>
      </w:rPr>
      <w:tab/>
    </w:r>
    <w:r w:rsidR="000111B4" w:rsidRPr="0030420E">
      <w:rPr>
        <w:rStyle w:val="Numrodepage"/>
        <w:rFonts w:ascii="Tw Cen MT" w:hAnsi="Tw Cen MT"/>
        <w:sz w:val="18"/>
      </w:rPr>
      <w:fldChar w:fldCharType="begin"/>
    </w:r>
    <w:r w:rsidR="000111B4" w:rsidRPr="0030420E">
      <w:rPr>
        <w:rStyle w:val="Numrodepage"/>
        <w:rFonts w:ascii="Tw Cen MT" w:hAnsi="Tw Cen MT"/>
        <w:sz w:val="18"/>
      </w:rPr>
      <w:instrText xml:space="preserve"> PAGE </w:instrText>
    </w:r>
    <w:r w:rsidR="000111B4" w:rsidRPr="0030420E">
      <w:rPr>
        <w:rStyle w:val="Numrodepage"/>
        <w:rFonts w:ascii="Tw Cen MT" w:hAnsi="Tw Cen MT"/>
        <w:sz w:val="18"/>
      </w:rPr>
      <w:fldChar w:fldCharType="separate"/>
    </w:r>
    <w:r w:rsidR="00AF71F9">
      <w:rPr>
        <w:rStyle w:val="Numrodepage"/>
        <w:rFonts w:ascii="Tw Cen MT" w:hAnsi="Tw Cen MT"/>
        <w:noProof/>
        <w:sz w:val="18"/>
      </w:rPr>
      <w:t>1</w:t>
    </w:r>
    <w:r w:rsidR="000111B4" w:rsidRPr="0030420E">
      <w:rPr>
        <w:rStyle w:val="Numrodepage"/>
        <w:rFonts w:ascii="Tw Cen MT" w:hAnsi="Tw Cen MT"/>
        <w:sz w:val="18"/>
      </w:rPr>
      <w:fldChar w:fldCharType="end"/>
    </w:r>
    <w:r w:rsidR="000111B4" w:rsidRPr="0030420E">
      <w:rPr>
        <w:rStyle w:val="Numrodepage"/>
        <w:rFonts w:ascii="Tw Cen MT" w:hAnsi="Tw Cen MT"/>
        <w:sz w:val="18"/>
      </w:rPr>
      <w:t>/</w:t>
    </w:r>
    <w:r w:rsidR="000111B4" w:rsidRPr="0030420E">
      <w:rPr>
        <w:rStyle w:val="Numrodepage"/>
        <w:rFonts w:ascii="Tw Cen MT" w:hAnsi="Tw Cen MT"/>
        <w:sz w:val="18"/>
      </w:rPr>
      <w:fldChar w:fldCharType="begin"/>
    </w:r>
    <w:r w:rsidR="000111B4" w:rsidRPr="0030420E">
      <w:rPr>
        <w:rStyle w:val="Numrodepage"/>
        <w:rFonts w:ascii="Tw Cen MT" w:hAnsi="Tw Cen MT"/>
        <w:sz w:val="18"/>
      </w:rPr>
      <w:instrText xml:space="preserve"> NUMPAGES </w:instrText>
    </w:r>
    <w:r w:rsidR="000111B4" w:rsidRPr="0030420E">
      <w:rPr>
        <w:rStyle w:val="Numrodepage"/>
        <w:rFonts w:ascii="Tw Cen MT" w:hAnsi="Tw Cen MT"/>
        <w:sz w:val="18"/>
      </w:rPr>
      <w:fldChar w:fldCharType="separate"/>
    </w:r>
    <w:r w:rsidR="00AF71F9">
      <w:rPr>
        <w:rStyle w:val="Numrodepage"/>
        <w:rFonts w:ascii="Tw Cen MT" w:hAnsi="Tw Cen MT"/>
        <w:noProof/>
        <w:sz w:val="18"/>
      </w:rPr>
      <w:t>2</w:t>
    </w:r>
    <w:r w:rsidR="000111B4" w:rsidRPr="0030420E">
      <w:rPr>
        <w:rStyle w:val="Numrodepage"/>
        <w:rFonts w:ascii="Tw Cen MT" w:hAnsi="Tw Cen MT"/>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50C04" w14:textId="77777777" w:rsidR="00966EFE" w:rsidRDefault="00966EF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667256" w14:textId="77777777" w:rsidR="00330C45" w:rsidRDefault="00330C45">
      <w:r>
        <w:separator/>
      </w:r>
    </w:p>
  </w:footnote>
  <w:footnote w:type="continuationSeparator" w:id="0">
    <w:p w14:paraId="01FA2357" w14:textId="77777777" w:rsidR="00330C45" w:rsidRDefault="00330C45">
      <w:r>
        <w:continuationSeparator/>
      </w:r>
    </w:p>
  </w:footnote>
  <w:footnote w:id="1">
    <w:p w14:paraId="615FA1F1" w14:textId="77777777" w:rsidR="008473A9" w:rsidRDefault="008473A9" w:rsidP="0019103C">
      <w:pPr>
        <w:pStyle w:val="Notedebasdepage"/>
      </w:pPr>
      <w:r>
        <w:rPr>
          <w:rStyle w:val="Appelnotedebasdep"/>
        </w:rPr>
        <w:footnoteRef/>
      </w:r>
      <w:r>
        <w:t xml:space="preserve"> </w:t>
      </w:r>
      <w:r w:rsidRPr="00FB4E9B">
        <w:rPr>
          <w:rFonts w:ascii="Tw Cen MT" w:hAnsi="Tw Cen MT"/>
          <w:sz w:val="18"/>
        </w:rPr>
        <w:t>Fourni</w:t>
      </w:r>
      <w:r>
        <w:rPr>
          <w:rFonts w:ascii="Tw Cen MT" w:hAnsi="Tw Cen MT"/>
          <w:sz w:val="18"/>
        </w:rPr>
        <w:t xml:space="preserve">r un devis détaillé (frais logistique, </w:t>
      </w:r>
      <w:r w:rsidRPr="00FB4E9B">
        <w:rPr>
          <w:rFonts w:ascii="Tw Cen MT" w:hAnsi="Tw Cen MT"/>
          <w:sz w:val="18"/>
        </w:rPr>
        <w:t>main d’œuvre, coût des pièces, …) correspondant à cette intervention</w:t>
      </w:r>
    </w:p>
  </w:footnote>
  <w:footnote w:id="2">
    <w:p w14:paraId="2CD483FA" w14:textId="77777777" w:rsidR="008473A9" w:rsidRDefault="008473A9" w:rsidP="008473A9">
      <w:pPr>
        <w:pStyle w:val="Notedebasdepage"/>
      </w:pPr>
      <w:r>
        <w:rPr>
          <w:rStyle w:val="Appelnotedebasdep"/>
        </w:rPr>
        <w:footnoteRef/>
      </w:r>
      <w:r>
        <w:t xml:space="preserve"> </w:t>
      </w:r>
      <w:r w:rsidRPr="00FB4E9B">
        <w:rPr>
          <w:rFonts w:ascii="Tw Cen MT" w:hAnsi="Tw Cen MT"/>
          <w:sz w:val="18"/>
        </w:rPr>
        <w:t>Fournir un devis détaillé (déplacement, main d’œuvre, coût des pièces, …) correspondant à cette intervention</w:t>
      </w:r>
    </w:p>
  </w:footnote>
  <w:footnote w:id="3">
    <w:p w14:paraId="6FD7D719" w14:textId="77777777" w:rsidR="000F02C1" w:rsidRPr="000F02C1" w:rsidRDefault="000F02C1">
      <w:pPr>
        <w:pStyle w:val="Notedebasdepage"/>
        <w:rPr>
          <w:rFonts w:ascii="Tw Cen MT" w:hAnsi="Tw Cen MT"/>
        </w:rPr>
      </w:pPr>
      <w:r w:rsidRPr="000F02C1">
        <w:rPr>
          <w:rStyle w:val="Appelnotedebasdep"/>
          <w:rFonts w:ascii="Tw Cen MT" w:hAnsi="Tw Cen MT"/>
          <w:sz w:val="18"/>
        </w:rPr>
        <w:footnoteRef/>
      </w:r>
      <w:r w:rsidRPr="000F02C1">
        <w:rPr>
          <w:rFonts w:ascii="Tw Cen MT" w:hAnsi="Tw Cen MT"/>
          <w:sz w:val="18"/>
        </w:rPr>
        <w:t xml:space="preserve"> Sur la base des inventaires fournis en annexe à la consultation</w:t>
      </w:r>
      <w:r w:rsidR="00546BA3">
        <w:rPr>
          <w:rFonts w:ascii="Tw Cen MT" w:hAnsi="Tw Cen MT"/>
          <w:sz w:val="18"/>
        </w:rPr>
        <w:t xml:space="preserve"> (périmètre : offre de base)</w:t>
      </w:r>
    </w:p>
  </w:footnote>
  <w:footnote w:id="4">
    <w:p w14:paraId="4663CCA6" w14:textId="658F9D82" w:rsidR="000F02C1" w:rsidRDefault="000F02C1" w:rsidP="000744F5">
      <w:pPr>
        <w:pStyle w:val="Notedebasdepage"/>
      </w:pPr>
      <w:r>
        <w:rPr>
          <w:rStyle w:val="Appelnotedebasdep"/>
        </w:rPr>
        <w:footnoteRef/>
      </w:r>
      <w:r>
        <w:t xml:space="preserve"> </w:t>
      </w:r>
      <w:r w:rsidRPr="00FB4E9B">
        <w:rPr>
          <w:rFonts w:ascii="Tw Cen MT" w:hAnsi="Tw Cen MT"/>
          <w:sz w:val="18"/>
        </w:rPr>
        <w:t>Fournir un devis détaillé (</w:t>
      </w:r>
      <w:r w:rsidR="004932DE">
        <w:rPr>
          <w:rFonts w:ascii="Tw Cen MT" w:hAnsi="Tw Cen MT"/>
          <w:sz w:val="18"/>
        </w:rPr>
        <w:t xml:space="preserve">contrôles, </w:t>
      </w:r>
      <w:r w:rsidRPr="00FB4E9B">
        <w:rPr>
          <w:rFonts w:ascii="Tw Cen MT" w:hAnsi="Tw Cen MT"/>
          <w:sz w:val="18"/>
        </w:rPr>
        <w:t>déplacement, main d’œuvre,</w:t>
      </w:r>
      <w:r w:rsidR="004932DE">
        <w:rPr>
          <w:rFonts w:ascii="Tw Cen MT" w:hAnsi="Tw Cen MT"/>
          <w:sz w:val="18"/>
        </w:rPr>
        <w:t>…</w:t>
      </w:r>
      <w:r w:rsidRPr="00FB4E9B">
        <w:rPr>
          <w:rFonts w:ascii="Tw Cen MT" w:hAnsi="Tw Cen MT"/>
          <w:sz w:val="18"/>
        </w:rPr>
        <w:t xml:space="preserve">) correspondant à cette </w:t>
      </w:r>
      <w:r>
        <w:rPr>
          <w:rFonts w:ascii="Tw Cen MT" w:hAnsi="Tw Cen MT"/>
          <w:sz w:val="18"/>
        </w:rPr>
        <w:t>campagne</w:t>
      </w:r>
      <w:r w:rsidR="00865345">
        <w:rPr>
          <w:rFonts w:ascii="Tw Cen MT" w:hAnsi="Tw Cen MT"/>
          <w:sz w:val="18"/>
        </w:rPr>
        <w:t xml:space="preserve"> </w:t>
      </w:r>
      <w:r w:rsidR="004932DE">
        <w:rPr>
          <w:rFonts w:ascii="Tw Cen MT" w:hAnsi="Tw Cen MT"/>
          <w:sz w:val="18"/>
        </w:rPr>
        <w:t>sur la base du bordereau de prix unitaire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5F3A3" w14:textId="77777777" w:rsidR="00966EFE" w:rsidRDefault="00966EF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66734" w14:textId="19F64420" w:rsidR="0068135A" w:rsidRPr="0044196E" w:rsidRDefault="004B568C" w:rsidP="00AF633F">
    <w:pPr>
      <w:pBdr>
        <w:bottom w:val="single" w:sz="4" w:space="1" w:color="auto"/>
      </w:pBdr>
      <w:spacing w:line="240" w:lineRule="atLeast"/>
      <w:jc w:val="center"/>
      <w:rPr>
        <w:rFonts w:ascii="Tw Cen MT" w:hAnsi="Tw Cen MT"/>
        <w:sz w:val="20"/>
        <w:szCs w:val="16"/>
      </w:rPr>
    </w:pPr>
    <w:r w:rsidRPr="004F0D20">
      <w:rPr>
        <w:noProof/>
      </w:rPr>
      <w:drawing>
        <wp:anchor distT="0" distB="0" distL="114300" distR="114300" simplePos="0" relativeHeight="251659264" behindDoc="1" locked="0" layoutInCell="1" allowOverlap="1" wp14:anchorId="17D139C0" wp14:editId="2AB89669">
          <wp:simplePos x="0" y="0"/>
          <wp:positionH relativeFrom="leftMargin">
            <wp:align>right</wp:align>
          </wp:positionH>
          <wp:positionV relativeFrom="paragraph">
            <wp:posOffset>-366395</wp:posOffset>
          </wp:positionV>
          <wp:extent cx="627380" cy="725170"/>
          <wp:effectExtent l="0" t="0" r="1270" b="0"/>
          <wp:wrapTight wrapText="bothSides">
            <wp:wrapPolygon edited="0">
              <wp:start x="0" y="0"/>
              <wp:lineTo x="0" y="20995"/>
              <wp:lineTo x="20988" y="20995"/>
              <wp:lineTo x="20988"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27380" cy="7251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14:anchorId="2F5EDEF8" wp14:editId="5479158C">
          <wp:simplePos x="0" y="0"/>
          <wp:positionH relativeFrom="column">
            <wp:posOffset>5484385</wp:posOffset>
          </wp:positionH>
          <wp:positionV relativeFrom="paragraph">
            <wp:posOffset>-191163</wp:posOffset>
          </wp:positionV>
          <wp:extent cx="747395" cy="523875"/>
          <wp:effectExtent l="0" t="0" r="0" b="9525"/>
          <wp:wrapTight wrapText="bothSides">
            <wp:wrapPolygon edited="0">
              <wp:start x="551" y="0"/>
              <wp:lineTo x="0" y="785"/>
              <wp:lineTo x="0" y="21207"/>
              <wp:lineTo x="20370" y="21207"/>
              <wp:lineTo x="20921" y="19636"/>
              <wp:lineTo x="20921" y="0"/>
              <wp:lineTo x="551" y="0"/>
            </wp:wrapPolygon>
          </wp:wrapTight>
          <wp:docPr id="5" name="Image 5"/>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2">
                    <a:extLst>
                      <a:ext uri="{28A0092B-C50C-407E-A947-70E740481C1C}">
                        <a14:useLocalDpi xmlns:a14="http://schemas.microsoft.com/office/drawing/2010/main" val="0"/>
                      </a:ext>
                    </a:extLst>
                  </a:blip>
                  <a:stretch>
                    <a:fillRect/>
                  </a:stretch>
                </pic:blipFill>
                <pic:spPr>
                  <a:xfrm>
                    <a:off x="0" y="0"/>
                    <a:ext cx="747395" cy="523875"/>
                  </a:xfrm>
                  <a:prstGeom prst="rect">
                    <a:avLst/>
                  </a:prstGeom>
                </pic:spPr>
              </pic:pic>
            </a:graphicData>
          </a:graphic>
          <wp14:sizeRelH relativeFrom="page">
            <wp14:pctWidth>0</wp14:pctWidth>
          </wp14:sizeRelH>
          <wp14:sizeRelV relativeFrom="page">
            <wp14:pctHeight>0</wp14:pctHeight>
          </wp14:sizeRelV>
        </wp:anchor>
      </w:drawing>
    </w:r>
  </w:p>
  <w:p w14:paraId="60F1F92D" w14:textId="197A3CD7" w:rsidR="000111B4" w:rsidRPr="0044196E" w:rsidRDefault="000111B4" w:rsidP="003966DF">
    <w:pPr>
      <w:ind w:left="-180" w:right="-288"/>
      <w:jc w:val="center"/>
      <w:outlineLvl w:val="0"/>
      <w:rPr>
        <w:rFonts w:ascii="Tw Cen MT" w:hAnsi="Tw Cen MT"/>
        <w:sz w:val="18"/>
        <w:szCs w:val="18"/>
        <w:lang w:eastAsia="en-US"/>
      </w:rPr>
    </w:pPr>
  </w:p>
  <w:p w14:paraId="3DF11188" w14:textId="7B289824" w:rsidR="000111B4" w:rsidRPr="0044196E" w:rsidRDefault="000111B4" w:rsidP="005902BD">
    <w:pPr>
      <w:rPr>
        <w:rFonts w:ascii="Tw Cen MT" w:hAnsi="Tw Cen MT"/>
        <w:sz w:val="18"/>
        <w:szCs w:val="18"/>
        <w:lang w:eastAsia="en-US"/>
      </w:rPr>
    </w:pPr>
  </w:p>
  <w:p w14:paraId="643A749B" w14:textId="1DA986F6" w:rsidR="000111B4" w:rsidRPr="0044196E" w:rsidRDefault="006A2E1C" w:rsidP="0089338A">
    <w:pPr>
      <w:pStyle w:val="Lgende"/>
      <w:pBdr>
        <w:top w:val="single" w:sz="4" w:space="1" w:color="auto"/>
        <w:left w:val="single" w:sz="4" w:space="4" w:color="auto"/>
        <w:bottom w:val="single" w:sz="4" w:space="0" w:color="auto"/>
        <w:right w:val="single" w:sz="4" w:space="4" w:color="auto"/>
      </w:pBdr>
      <w:jc w:val="center"/>
      <w:rPr>
        <w:rFonts w:ascii="Tw Cen MT" w:hAnsi="Tw Cen MT" w:cs="Times New Roman"/>
        <w:u w:val="none"/>
      </w:rPr>
    </w:pPr>
    <w:r>
      <w:rPr>
        <w:rFonts w:ascii="Tw Cen MT" w:hAnsi="Tw Cen MT" w:cs="Times New Roman"/>
        <w:u w:val="none"/>
      </w:rPr>
      <w:t>BORDEREAU DE SIMULATIONS DE COMMANDES</w:t>
    </w:r>
  </w:p>
  <w:p w14:paraId="31985539" w14:textId="340CDD0F" w:rsidR="000111B4" w:rsidRPr="0044196E" w:rsidRDefault="000111B4" w:rsidP="005902BD">
    <w:pPr>
      <w:ind w:right="-569"/>
      <w:jc w:val="center"/>
      <w:rPr>
        <w:rFonts w:ascii="Tw Cen MT" w:hAnsi="Tw Cen M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8B84E" w14:textId="77777777" w:rsidR="00966EFE" w:rsidRDefault="00966EF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7F6E79"/>
    <w:multiLevelType w:val="hybridMultilevel"/>
    <w:tmpl w:val="E280050E"/>
    <w:lvl w:ilvl="0" w:tplc="040C0011">
      <w:start w:val="1"/>
      <w:numFmt w:val="decimal"/>
      <w:lvlText w:val="%1)"/>
      <w:lvlJc w:val="left"/>
      <w:pPr>
        <w:ind w:left="790" w:hanging="360"/>
      </w:pPr>
      <w:rPr>
        <w:rFonts w:hint="default"/>
      </w:rPr>
    </w:lvl>
    <w:lvl w:ilvl="1" w:tplc="040C0019" w:tentative="1">
      <w:start w:val="1"/>
      <w:numFmt w:val="lowerLetter"/>
      <w:lvlText w:val="%2."/>
      <w:lvlJc w:val="left"/>
      <w:pPr>
        <w:ind w:left="1510" w:hanging="360"/>
      </w:pPr>
    </w:lvl>
    <w:lvl w:ilvl="2" w:tplc="040C001B" w:tentative="1">
      <w:start w:val="1"/>
      <w:numFmt w:val="lowerRoman"/>
      <w:lvlText w:val="%3."/>
      <w:lvlJc w:val="right"/>
      <w:pPr>
        <w:ind w:left="2230" w:hanging="180"/>
      </w:pPr>
    </w:lvl>
    <w:lvl w:ilvl="3" w:tplc="040C000F" w:tentative="1">
      <w:start w:val="1"/>
      <w:numFmt w:val="decimal"/>
      <w:lvlText w:val="%4."/>
      <w:lvlJc w:val="left"/>
      <w:pPr>
        <w:ind w:left="2950" w:hanging="360"/>
      </w:pPr>
    </w:lvl>
    <w:lvl w:ilvl="4" w:tplc="040C0019" w:tentative="1">
      <w:start w:val="1"/>
      <w:numFmt w:val="lowerLetter"/>
      <w:lvlText w:val="%5."/>
      <w:lvlJc w:val="left"/>
      <w:pPr>
        <w:ind w:left="3670" w:hanging="360"/>
      </w:pPr>
    </w:lvl>
    <w:lvl w:ilvl="5" w:tplc="040C001B" w:tentative="1">
      <w:start w:val="1"/>
      <w:numFmt w:val="lowerRoman"/>
      <w:lvlText w:val="%6."/>
      <w:lvlJc w:val="right"/>
      <w:pPr>
        <w:ind w:left="4390" w:hanging="180"/>
      </w:pPr>
    </w:lvl>
    <w:lvl w:ilvl="6" w:tplc="040C000F" w:tentative="1">
      <w:start w:val="1"/>
      <w:numFmt w:val="decimal"/>
      <w:lvlText w:val="%7."/>
      <w:lvlJc w:val="left"/>
      <w:pPr>
        <w:ind w:left="5110" w:hanging="360"/>
      </w:pPr>
    </w:lvl>
    <w:lvl w:ilvl="7" w:tplc="040C0019" w:tentative="1">
      <w:start w:val="1"/>
      <w:numFmt w:val="lowerLetter"/>
      <w:lvlText w:val="%8."/>
      <w:lvlJc w:val="left"/>
      <w:pPr>
        <w:ind w:left="5830" w:hanging="360"/>
      </w:pPr>
    </w:lvl>
    <w:lvl w:ilvl="8" w:tplc="040C001B" w:tentative="1">
      <w:start w:val="1"/>
      <w:numFmt w:val="lowerRoman"/>
      <w:lvlText w:val="%9."/>
      <w:lvlJc w:val="right"/>
      <w:pPr>
        <w:ind w:left="6550" w:hanging="180"/>
      </w:pPr>
    </w:lvl>
  </w:abstractNum>
  <w:num w:numId="1" w16cid:durableId="437991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3A53"/>
    <w:rsid w:val="000018F5"/>
    <w:rsid w:val="000052B8"/>
    <w:rsid w:val="000058FC"/>
    <w:rsid w:val="000111B4"/>
    <w:rsid w:val="000210B2"/>
    <w:rsid w:val="00032F2B"/>
    <w:rsid w:val="0004011B"/>
    <w:rsid w:val="00043E8E"/>
    <w:rsid w:val="00046192"/>
    <w:rsid w:val="000468FD"/>
    <w:rsid w:val="000540C1"/>
    <w:rsid w:val="00057A8F"/>
    <w:rsid w:val="00070A36"/>
    <w:rsid w:val="00072F9F"/>
    <w:rsid w:val="00073C30"/>
    <w:rsid w:val="000744F5"/>
    <w:rsid w:val="000832A2"/>
    <w:rsid w:val="000969A3"/>
    <w:rsid w:val="000A0942"/>
    <w:rsid w:val="000A4492"/>
    <w:rsid w:val="000B3A5B"/>
    <w:rsid w:val="000B4ADB"/>
    <w:rsid w:val="000C2E85"/>
    <w:rsid w:val="000C311B"/>
    <w:rsid w:val="000D7095"/>
    <w:rsid w:val="000E21DF"/>
    <w:rsid w:val="000E6E56"/>
    <w:rsid w:val="000E7DB7"/>
    <w:rsid w:val="000F02C1"/>
    <w:rsid w:val="000F3BF2"/>
    <w:rsid w:val="000F53DD"/>
    <w:rsid w:val="00102A1E"/>
    <w:rsid w:val="00102F39"/>
    <w:rsid w:val="001132F6"/>
    <w:rsid w:val="001174D4"/>
    <w:rsid w:val="00121663"/>
    <w:rsid w:val="00123459"/>
    <w:rsid w:val="00124220"/>
    <w:rsid w:val="00140397"/>
    <w:rsid w:val="0014652F"/>
    <w:rsid w:val="0015040D"/>
    <w:rsid w:val="00155AF2"/>
    <w:rsid w:val="001560FD"/>
    <w:rsid w:val="001601D0"/>
    <w:rsid w:val="001772B2"/>
    <w:rsid w:val="001851F3"/>
    <w:rsid w:val="00187B6C"/>
    <w:rsid w:val="00187DAC"/>
    <w:rsid w:val="001906BE"/>
    <w:rsid w:val="0019103C"/>
    <w:rsid w:val="00192573"/>
    <w:rsid w:val="001A0CBC"/>
    <w:rsid w:val="001A19BC"/>
    <w:rsid w:val="001C1AEA"/>
    <w:rsid w:val="001D5306"/>
    <w:rsid w:val="001E03D3"/>
    <w:rsid w:val="001E2E3D"/>
    <w:rsid w:val="001F1BEA"/>
    <w:rsid w:val="001F505E"/>
    <w:rsid w:val="00200FEF"/>
    <w:rsid w:val="00205A6B"/>
    <w:rsid w:val="00206E76"/>
    <w:rsid w:val="00213017"/>
    <w:rsid w:val="002146FB"/>
    <w:rsid w:val="0022027D"/>
    <w:rsid w:val="00226F47"/>
    <w:rsid w:val="00246C50"/>
    <w:rsid w:val="002550D6"/>
    <w:rsid w:val="00281E76"/>
    <w:rsid w:val="0028273B"/>
    <w:rsid w:val="002828A2"/>
    <w:rsid w:val="00285B74"/>
    <w:rsid w:val="002914DC"/>
    <w:rsid w:val="00292B05"/>
    <w:rsid w:val="002942CA"/>
    <w:rsid w:val="00295E96"/>
    <w:rsid w:val="0029721A"/>
    <w:rsid w:val="002A027C"/>
    <w:rsid w:val="002B0610"/>
    <w:rsid w:val="002C73FE"/>
    <w:rsid w:val="002D1B25"/>
    <w:rsid w:val="002D249B"/>
    <w:rsid w:val="002D2E1A"/>
    <w:rsid w:val="002F03E9"/>
    <w:rsid w:val="0030297E"/>
    <w:rsid w:val="0030420E"/>
    <w:rsid w:val="00317C0D"/>
    <w:rsid w:val="00327070"/>
    <w:rsid w:val="00330C45"/>
    <w:rsid w:val="00334757"/>
    <w:rsid w:val="00351E47"/>
    <w:rsid w:val="00352CDC"/>
    <w:rsid w:val="00352F94"/>
    <w:rsid w:val="003634DF"/>
    <w:rsid w:val="00364729"/>
    <w:rsid w:val="00367B64"/>
    <w:rsid w:val="00377563"/>
    <w:rsid w:val="0038064F"/>
    <w:rsid w:val="00383A53"/>
    <w:rsid w:val="003916D8"/>
    <w:rsid w:val="00391AC3"/>
    <w:rsid w:val="00393B7C"/>
    <w:rsid w:val="003966DF"/>
    <w:rsid w:val="003A1918"/>
    <w:rsid w:val="003A51FE"/>
    <w:rsid w:val="003B167E"/>
    <w:rsid w:val="003D0A5D"/>
    <w:rsid w:val="003D26BA"/>
    <w:rsid w:val="003E1439"/>
    <w:rsid w:val="003E568A"/>
    <w:rsid w:val="003F3824"/>
    <w:rsid w:val="003F7C6E"/>
    <w:rsid w:val="00410821"/>
    <w:rsid w:val="00415197"/>
    <w:rsid w:val="0042169E"/>
    <w:rsid w:val="00421D86"/>
    <w:rsid w:val="004307FA"/>
    <w:rsid w:val="004337E6"/>
    <w:rsid w:val="00437CE3"/>
    <w:rsid w:val="0044166D"/>
    <w:rsid w:val="0044196E"/>
    <w:rsid w:val="00442CF1"/>
    <w:rsid w:val="00443B89"/>
    <w:rsid w:val="004464BE"/>
    <w:rsid w:val="0045360C"/>
    <w:rsid w:val="004620BA"/>
    <w:rsid w:val="00463431"/>
    <w:rsid w:val="00466EDE"/>
    <w:rsid w:val="0047173D"/>
    <w:rsid w:val="0048001C"/>
    <w:rsid w:val="00481A76"/>
    <w:rsid w:val="00484492"/>
    <w:rsid w:val="00484E02"/>
    <w:rsid w:val="00485264"/>
    <w:rsid w:val="00486EFF"/>
    <w:rsid w:val="004932DE"/>
    <w:rsid w:val="004B4E36"/>
    <w:rsid w:val="004B568C"/>
    <w:rsid w:val="004B641F"/>
    <w:rsid w:val="004C0B02"/>
    <w:rsid w:val="004C33B6"/>
    <w:rsid w:val="004C59F6"/>
    <w:rsid w:val="004D6B02"/>
    <w:rsid w:val="004E0E43"/>
    <w:rsid w:val="004F26FD"/>
    <w:rsid w:val="004F39DC"/>
    <w:rsid w:val="004F5398"/>
    <w:rsid w:val="00503813"/>
    <w:rsid w:val="00524447"/>
    <w:rsid w:val="0053122C"/>
    <w:rsid w:val="00531DC4"/>
    <w:rsid w:val="00537443"/>
    <w:rsid w:val="00546BA3"/>
    <w:rsid w:val="00551E7B"/>
    <w:rsid w:val="005522D5"/>
    <w:rsid w:val="00556A52"/>
    <w:rsid w:val="00560D63"/>
    <w:rsid w:val="00565F20"/>
    <w:rsid w:val="0057280E"/>
    <w:rsid w:val="00574A7C"/>
    <w:rsid w:val="00575EA6"/>
    <w:rsid w:val="005776FD"/>
    <w:rsid w:val="00581A71"/>
    <w:rsid w:val="005902BD"/>
    <w:rsid w:val="00595D4A"/>
    <w:rsid w:val="005A096E"/>
    <w:rsid w:val="005A195B"/>
    <w:rsid w:val="005A3476"/>
    <w:rsid w:val="005B2505"/>
    <w:rsid w:val="005D7D27"/>
    <w:rsid w:val="005E7DB8"/>
    <w:rsid w:val="006050B0"/>
    <w:rsid w:val="00605AEC"/>
    <w:rsid w:val="0061053E"/>
    <w:rsid w:val="006110CF"/>
    <w:rsid w:val="00614327"/>
    <w:rsid w:val="00624432"/>
    <w:rsid w:val="00632E9E"/>
    <w:rsid w:val="00635BE9"/>
    <w:rsid w:val="00644DA5"/>
    <w:rsid w:val="006523F4"/>
    <w:rsid w:val="00653B8A"/>
    <w:rsid w:val="0065602B"/>
    <w:rsid w:val="00667244"/>
    <w:rsid w:val="00670086"/>
    <w:rsid w:val="0068135A"/>
    <w:rsid w:val="00697DF2"/>
    <w:rsid w:val="006A0EDF"/>
    <w:rsid w:val="006A1530"/>
    <w:rsid w:val="006A1583"/>
    <w:rsid w:val="006A2E1C"/>
    <w:rsid w:val="006A6D7C"/>
    <w:rsid w:val="006B276E"/>
    <w:rsid w:val="006C4B92"/>
    <w:rsid w:val="006D4122"/>
    <w:rsid w:val="006D4D01"/>
    <w:rsid w:val="006D5D2B"/>
    <w:rsid w:val="00713AE3"/>
    <w:rsid w:val="00714E29"/>
    <w:rsid w:val="0072404F"/>
    <w:rsid w:val="007266B4"/>
    <w:rsid w:val="007412C7"/>
    <w:rsid w:val="0075080A"/>
    <w:rsid w:val="0075287F"/>
    <w:rsid w:val="00754BE9"/>
    <w:rsid w:val="007601A2"/>
    <w:rsid w:val="00764CCC"/>
    <w:rsid w:val="0077496C"/>
    <w:rsid w:val="0078327F"/>
    <w:rsid w:val="007860EA"/>
    <w:rsid w:val="00787ED2"/>
    <w:rsid w:val="00794FCA"/>
    <w:rsid w:val="007B0FC2"/>
    <w:rsid w:val="007B35D1"/>
    <w:rsid w:val="007B75E1"/>
    <w:rsid w:val="007C10C4"/>
    <w:rsid w:val="007C4AD7"/>
    <w:rsid w:val="007D1183"/>
    <w:rsid w:val="007E1680"/>
    <w:rsid w:val="00803DE5"/>
    <w:rsid w:val="0080616A"/>
    <w:rsid w:val="00811FBE"/>
    <w:rsid w:val="00824ECE"/>
    <w:rsid w:val="00825CC0"/>
    <w:rsid w:val="008473A9"/>
    <w:rsid w:val="00865345"/>
    <w:rsid w:val="008668B5"/>
    <w:rsid w:val="00866DB6"/>
    <w:rsid w:val="008779F9"/>
    <w:rsid w:val="0088176F"/>
    <w:rsid w:val="0089338A"/>
    <w:rsid w:val="008B6ED5"/>
    <w:rsid w:val="008C6FAB"/>
    <w:rsid w:val="008D308A"/>
    <w:rsid w:val="008D4054"/>
    <w:rsid w:val="008D5C1C"/>
    <w:rsid w:val="008E0F77"/>
    <w:rsid w:val="008E1F45"/>
    <w:rsid w:val="008E2594"/>
    <w:rsid w:val="008E762F"/>
    <w:rsid w:val="008F51D3"/>
    <w:rsid w:val="00905999"/>
    <w:rsid w:val="009065BB"/>
    <w:rsid w:val="009103C6"/>
    <w:rsid w:val="00913831"/>
    <w:rsid w:val="009167EE"/>
    <w:rsid w:val="0092144E"/>
    <w:rsid w:val="00922E47"/>
    <w:rsid w:val="00931177"/>
    <w:rsid w:val="00931E7E"/>
    <w:rsid w:val="0094071D"/>
    <w:rsid w:val="0096385D"/>
    <w:rsid w:val="00966EFE"/>
    <w:rsid w:val="00973A74"/>
    <w:rsid w:val="0097491F"/>
    <w:rsid w:val="00991E8F"/>
    <w:rsid w:val="009A069B"/>
    <w:rsid w:val="009A44B9"/>
    <w:rsid w:val="009B1203"/>
    <w:rsid w:val="009B34AE"/>
    <w:rsid w:val="009B36DF"/>
    <w:rsid w:val="009B5EFD"/>
    <w:rsid w:val="009D658C"/>
    <w:rsid w:val="009E04F7"/>
    <w:rsid w:val="009E2727"/>
    <w:rsid w:val="009E4BE0"/>
    <w:rsid w:val="009F24D5"/>
    <w:rsid w:val="009F61C9"/>
    <w:rsid w:val="009F75F8"/>
    <w:rsid w:val="00A00EEB"/>
    <w:rsid w:val="00A1435A"/>
    <w:rsid w:val="00A1608B"/>
    <w:rsid w:val="00A24199"/>
    <w:rsid w:val="00A25A30"/>
    <w:rsid w:val="00A32C40"/>
    <w:rsid w:val="00A32EBC"/>
    <w:rsid w:val="00A412BD"/>
    <w:rsid w:val="00A42BED"/>
    <w:rsid w:val="00A46A7B"/>
    <w:rsid w:val="00A5165B"/>
    <w:rsid w:val="00A54E2B"/>
    <w:rsid w:val="00A7048B"/>
    <w:rsid w:val="00A728A7"/>
    <w:rsid w:val="00A76B28"/>
    <w:rsid w:val="00A82379"/>
    <w:rsid w:val="00A82684"/>
    <w:rsid w:val="00A83F08"/>
    <w:rsid w:val="00AA2FA9"/>
    <w:rsid w:val="00AA3D72"/>
    <w:rsid w:val="00AB40D1"/>
    <w:rsid w:val="00AC117F"/>
    <w:rsid w:val="00AC35EC"/>
    <w:rsid w:val="00AC7F62"/>
    <w:rsid w:val="00AD4F5D"/>
    <w:rsid w:val="00AE1D81"/>
    <w:rsid w:val="00AE30E8"/>
    <w:rsid w:val="00AF5AC1"/>
    <w:rsid w:val="00AF633F"/>
    <w:rsid w:val="00AF71F9"/>
    <w:rsid w:val="00B072A6"/>
    <w:rsid w:val="00B21B29"/>
    <w:rsid w:val="00B36431"/>
    <w:rsid w:val="00B64A6D"/>
    <w:rsid w:val="00B713C2"/>
    <w:rsid w:val="00B74DAC"/>
    <w:rsid w:val="00B76464"/>
    <w:rsid w:val="00B80FD8"/>
    <w:rsid w:val="00B8623C"/>
    <w:rsid w:val="00B90244"/>
    <w:rsid w:val="00BB0F44"/>
    <w:rsid w:val="00BB568B"/>
    <w:rsid w:val="00BB5F3C"/>
    <w:rsid w:val="00BB740F"/>
    <w:rsid w:val="00BB7C49"/>
    <w:rsid w:val="00BC4809"/>
    <w:rsid w:val="00BD1B05"/>
    <w:rsid w:val="00BD2A78"/>
    <w:rsid w:val="00BD5244"/>
    <w:rsid w:val="00BD5E3C"/>
    <w:rsid w:val="00BE11E8"/>
    <w:rsid w:val="00BF2D07"/>
    <w:rsid w:val="00BF46CF"/>
    <w:rsid w:val="00BF4EAF"/>
    <w:rsid w:val="00BF74C2"/>
    <w:rsid w:val="00C04DB3"/>
    <w:rsid w:val="00C05B97"/>
    <w:rsid w:val="00C265CF"/>
    <w:rsid w:val="00C30F7B"/>
    <w:rsid w:val="00C34542"/>
    <w:rsid w:val="00C36C25"/>
    <w:rsid w:val="00C44BF5"/>
    <w:rsid w:val="00C4794A"/>
    <w:rsid w:val="00C60D5F"/>
    <w:rsid w:val="00C6437D"/>
    <w:rsid w:val="00C851C1"/>
    <w:rsid w:val="00C85B31"/>
    <w:rsid w:val="00C93BA8"/>
    <w:rsid w:val="00CB2377"/>
    <w:rsid w:val="00CB5022"/>
    <w:rsid w:val="00CC1713"/>
    <w:rsid w:val="00CC6FBB"/>
    <w:rsid w:val="00CD15DC"/>
    <w:rsid w:val="00CD2A22"/>
    <w:rsid w:val="00CD2C62"/>
    <w:rsid w:val="00CD5E12"/>
    <w:rsid w:val="00CE0503"/>
    <w:rsid w:val="00CE4526"/>
    <w:rsid w:val="00D11C0E"/>
    <w:rsid w:val="00D12C17"/>
    <w:rsid w:val="00D16738"/>
    <w:rsid w:val="00D175B7"/>
    <w:rsid w:val="00D2050D"/>
    <w:rsid w:val="00D266C5"/>
    <w:rsid w:val="00D4559C"/>
    <w:rsid w:val="00D469AB"/>
    <w:rsid w:val="00D50681"/>
    <w:rsid w:val="00D55384"/>
    <w:rsid w:val="00D57A03"/>
    <w:rsid w:val="00D57B9E"/>
    <w:rsid w:val="00D601E6"/>
    <w:rsid w:val="00D6431E"/>
    <w:rsid w:val="00D6793F"/>
    <w:rsid w:val="00D73293"/>
    <w:rsid w:val="00D92042"/>
    <w:rsid w:val="00DA00EA"/>
    <w:rsid w:val="00DA70B8"/>
    <w:rsid w:val="00DB11F5"/>
    <w:rsid w:val="00DB712F"/>
    <w:rsid w:val="00DB7B8D"/>
    <w:rsid w:val="00DC0C1B"/>
    <w:rsid w:val="00DD1577"/>
    <w:rsid w:val="00DD603A"/>
    <w:rsid w:val="00DD7740"/>
    <w:rsid w:val="00DD7F82"/>
    <w:rsid w:val="00DE3A06"/>
    <w:rsid w:val="00DF28FE"/>
    <w:rsid w:val="00DF3693"/>
    <w:rsid w:val="00E00906"/>
    <w:rsid w:val="00E01070"/>
    <w:rsid w:val="00E04D2B"/>
    <w:rsid w:val="00E10535"/>
    <w:rsid w:val="00E12A96"/>
    <w:rsid w:val="00E12C5F"/>
    <w:rsid w:val="00E16EF1"/>
    <w:rsid w:val="00E240E1"/>
    <w:rsid w:val="00E260CE"/>
    <w:rsid w:val="00E3316C"/>
    <w:rsid w:val="00E353F2"/>
    <w:rsid w:val="00E44790"/>
    <w:rsid w:val="00E453AE"/>
    <w:rsid w:val="00E45B7C"/>
    <w:rsid w:val="00E558A0"/>
    <w:rsid w:val="00E563EF"/>
    <w:rsid w:val="00E64791"/>
    <w:rsid w:val="00E74985"/>
    <w:rsid w:val="00E74A8B"/>
    <w:rsid w:val="00E81959"/>
    <w:rsid w:val="00E83A81"/>
    <w:rsid w:val="00E871A2"/>
    <w:rsid w:val="00E9221E"/>
    <w:rsid w:val="00E92552"/>
    <w:rsid w:val="00E937E6"/>
    <w:rsid w:val="00E95452"/>
    <w:rsid w:val="00EA1C9D"/>
    <w:rsid w:val="00EA2FE0"/>
    <w:rsid w:val="00EA43D7"/>
    <w:rsid w:val="00EA43EF"/>
    <w:rsid w:val="00EA7963"/>
    <w:rsid w:val="00EB10BD"/>
    <w:rsid w:val="00EC0282"/>
    <w:rsid w:val="00EC1921"/>
    <w:rsid w:val="00EC384F"/>
    <w:rsid w:val="00ED5CFB"/>
    <w:rsid w:val="00EE45B3"/>
    <w:rsid w:val="00EF4276"/>
    <w:rsid w:val="00EF59D2"/>
    <w:rsid w:val="00EF5E5D"/>
    <w:rsid w:val="00EF7682"/>
    <w:rsid w:val="00EF7D64"/>
    <w:rsid w:val="00F25CDE"/>
    <w:rsid w:val="00F42BFA"/>
    <w:rsid w:val="00F45B62"/>
    <w:rsid w:val="00F47CD7"/>
    <w:rsid w:val="00F547A7"/>
    <w:rsid w:val="00F6187C"/>
    <w:rsid w:val="00F70CE4"/>
    <w:rsid w:val="00F725DB"/>
    <w:rsid w:val="00F72C26"/>
    <w:rsid w:val="00F75A87"/>
    <w:rsid w:val="00F771D7"/>
    <w:rsid w:val="00F77AE2"/>
    <w:rsid w:val="00F8462E"/>
    <w:rsid w:val="00FA177E"/>
    <w:rsid w:val="00FA1874"/>
    <w:rsid w:val="00FA542A"/>
    <w:rsid w:val="00FB4E9B"/>
    <w:rsid w:val="00FB53C5"/>
    <w:rsid w:val="00FB7D82"/>
    <w:rsid w:val="00FC0D39"/>
    <w:rsid w:val="00FC259A"/>
    <w:rsid w:val="00FE47D3"/>
    <w:rsid w:val="00FF6024"/>
    <w:rsid w:val="00FF650D"/>
    <w:rsid w:val="00FF71E6"/>
    <w:rsid w:val="00FF7A3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24D9EC04"/>
  <w15:docId w15:val="{9EBD7AE0-9A25-4051-8FB9-520095E82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5CFB"/>
    <w:rPr>
      <w:sz w:val="24"/>
      <w:szCs w:val="24"/>
    </w:rPr>
  </w:style>
  <w:style w:type="paragraph" w:styleId="Titre2">
    <w:name w:val="heading 2"/>
    <w:basedOn w:val="Normal"/>
    <w:next w:val="Normal"/>
    <w:link w:val="Titre2Car"/>
    <w:uiPriority w:val="99"/>
    <w:qFormat/>
    <w:rsid w:val="005902BD"/>
    <w:pPr>
      <w:keepNext/>
      <w:ind w:right="-569"/>
      <w:jc w:val="center"/>
      <w:outlineLvl w:val="1"/>
    </w:pPr>
    <w:rPr>
      <w:b/>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9"/>
    <w:semiHidden/>
    <w:locked/>
    <w:rPr>
      <w:rFonts w:ascii="Cambria" w:hAnsi="Cambria" w:cs="Times New Roman"/>
      <w:b/>
      <w:bCs/>
      <w:i/>
      <w:iCs/>
      <w:sz w:val="28"/>
      <w:szCs w:val="28"/>
    </w:rPr>
  </w:style>
  <w:style w:type="paragraph" w:styleId="Lgende">
    <w:name w:val="caption"/>
    <w:basedOn w:val="Normal"/>
    <w:next w:val="Normal"/>
    <w:uiPriority w:val="99"/>
    <w:qFormat/>
    <w:rsid w:val="00383A53"/>
    <w:pPr>
      <w:jc w:val="both"/>
    </w:pPr>
    <w:rPr>
      <w:rFonts w:ascii="Arial" w:hAnsi="Arial" w:cs="Arial"/>
      <w:b/>
      <w:bCs/>
      <w:sz w:val="28"/>
      <w:szCs w:val="28"/>
      <w:u w:val="single"/>
      <w:lang w:eastAsia="en-US"/>
    </w:rPr>
  </w:style>
  <w:style w:type="table" w:styleId="Grilledutableau">
    <w:name w:val="Table Grid"/>
    <w:basedOn w:val="TableauNormal"/>
    <w:uiPriority w:val="99"/>
    <w:rsid w:val="00383A5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1CarCarCarCarCarCarCarCarCarCarCarCarCarCarCar1CarCarCarCar">
    <w:name w:val="Car Car1 Car Car Car Car Car Car Car Car Car Car Car Car Car Car Car1 Car Car Car Car"/>
    <w:basedOn w:val="Normal"/>
    <w:uiPriority w:val="99"/>
    <w:rsid w:val="006D4122"/>
    <w:pPr>
      <w:spacing w:after="160" w:line="240" w:lineRule="exact"/>
    </w:pPr>
    <w:rPr>
      <w:rFonts w:ascii="Trebuchet MS" w:hAnsi="Trebuchet MS" w:cs="Trebuchet MS"/>
      <w:color w:val="000000"/>
      <w:lang w:eastAsia="en-US"/>
    </w:rPr>
  </w:style>
  <w:style w:type="paragraph" w:styleId="Titre">
    <w:name w:val="Title"/>
    <w:basedOn w:val="Normal"/>
    <w:link w:val="TitreCar"/>
    <w:uiPriority w:val="99"/>
    <w:qFormat/>
    <w:rsid w:val="00E240E1"/>
    <w:pPr>
      <w:jc w:val="center"/>
      <w:outlineLvl w:val="0"/>
    </w:pPr>
    <w:rPr>
      <w:rFonts w:ascii="Arial" w:hAnsi="Arial" w:cs="Arial"/>
      <w:b/>
      <w:bCs/>
      <w:sz w:val="32"/>
      <w:szCs w:val="32"/>
      <w:lang w:eastAsia="en-US"/>
    </w:rPr>
  </w:style>
  <w:style w:type="character" w:customStyle="1" w:styleId="TitreCar">
    <w:name w:val="Titre Car"/>
    <w:basedOn w:val="Policepardfaut"/>
    <w:link w:val="Titre"/>
    <w:uiPriority w:val="99"/>
    <w:locked/>
    <w:rPr>
      <w:rFonts w:ascii="Cambria" w:hAnsi="Cambria" w:cs="Times New Roman"/>
      <w:b/>
      <w:bCs/>
      <w:kern w:val="28"/>
      <w:sz w:val="32"/>
      <w:szCs w:val="32"/>
    </w:rPr>
  </w:style>
  <w:style w:type="paragraph" w:customStyle="1" w:styleId="CarCar">
    <w:name w:val="Car Car"/>
    <w:basedOn w:val="Normal"/>
    <w:uiPriority w:val="99"/>
    <w:rsid w:val="00556A52"/>
    <w:pPr>
      <w:spacing w:after="160" w:line="240" w:lineRule="exact"/>
    </w:pPr>
    <w:rPr>
      <w:rFonts w:ascii="Trebuchet MS" w:hAnsi="Trebuchet MS" w:cs="Trebuchet MS"/>
      <w:color w:val="000000"/>
      <w:lang w:eastAsia="en-US"/>
    </w:rPr>
  </w:style>
  <w:style w:type="paragraph" w:styleId="Textedebulles">
    <w:name w:val="Balloon Text"/>
    <w:basedOn w:val="Normal"/>
    <w:link w:val="TextedebullesCar"/>
    <w:uiPriority w:val="99"/>
    <w:semiHidden/>
    <w:rsid w:val="00A412BD"/>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cs="Times New Roman"/>
      <w:sz w:val="2"/>
    </w:rPr>
  </w:style>
  <w:style w:type="paragraph" w:styleId="En-tte">
    <w:name w:val="header"/>
    <w:basedOn w:val="Normal"/>
    <w:link w:val="En-tteCar"/>
    <w:uiPriority w:val="99"/>
    <w:rsid w:val="00DF28FE"/>
    <w:pPr>
      <w:tabs>
        <w:tab w:val="center" w:pos="4536"/>
        <w:tab w:val="right" w:pos="9072"/>
      </w:tabs>
    </w:pPr>
  </w:style>
  <w:style w:type="character" w:customStyle="1" w:styleId="En-tteCar">
    <w:name w:val="En-tête Car"/>
    <w:basedOn w:val="Policepardfaut"/>
    <w:link w:val="En-tte"/>
    <w:uiPriority w:val="99"/>
    <w:semiHidden/>
    <w:locked/>
    <w:rPr>
      <w:rFonts w:cs="Times New Roman"/>
      <w:sz w:val="24"/>
      <w:szCs w:val="24"/>
    </w:rPr>
  </w:style>
  <w:style w:type="paragraph" w:styleId="Pieddepage">
    <w:name w:val="footer"/>
    <w:basedOn w:val="Normal"/>
    <w:link w:val="PieddepageCar"/>
    <w:uiPriority w:val="99"/>
    <w:rsid w:val="00DF28FE"/>
    <w:pPr>
      <w:tabs>
        <w:tab w:val="center" w:pos="4536"/>
        <w:tab w:val="right" w:pos="9072"/>
      </w:tabs>
    </w:pPr>
  </w:style>
  <w:style w:type="character" w:customStyle="1" w:styleId="PieddepageCar">
    <w:name w:val="Pied de page Car"/>
    <w:basedOn w:val="Policepardfaut"/>
    <w:link w:val="Pieddepage"/>
    <w:uiPriority w:val="99"/>
    <w:semiHidden/>
    <w:locked/>
    <w:rPr>
      <w:rFonts w:cs="Times New Roman"/>
      <w:sz w:val="24"/>
      <w:szCs w:val="24"/>
    </w:rPr>
  </w:style>
  <w:style w:type="character" w:styleId="Numrodepage">
    <w:name w:val="page number"/>
    <w:basedOn w:val="Policepardfaut"/>
    <w:uiPriority w:val="99"/>
    <w:rsid w:val="005902BD"/>
    <w:rPr>
      <w:rFonts w:cs="Times New Roman"/>
    </w:rPr>
  </w:style>
  <w:style w:type="paragraph" w:styleId="Corpsdetexte">
    <w:name w:val="Body Text"/>
    <w:basedOn w:val="Normal"/>
    <w:link w:val="CorpsdetexteCar"/>
    <w:uiPriority w:val="99"/>
    <w:rsid w:val="006A1583"/>
    <w:pPr>
      <w:jc w:val="both"/>
    </w:pPr>
    <w:rPr>
      <w:rFonts w:ascii="Arial" w:hAnsi="Arial" w:cs="Arial"/>
      <w:sz w:val="19"/>
      <w:szCs w:val="19"/>
      <w:lang w:eastAsia="en-US"/>
    </w:rPr>
  </w:style>
  <w:style w:type="character" w:customStyle="1" w:styleId="CorpsdetexteCar">
    <w:name w:val="Corps de texte Car"/>
    <w:basedOn w:val="Policepardfaut"/>
    <w:link w:val="Corpsdetexte"/>
    <w:uiPriority w:val="99"/>
    <w:semiHidden/>
    <w:locked/>
    <w:rPr>
      <w:rFonts w:cs="Times New Roman"/>
      <w:sz w:val="24"/>
      <w:szCs w:val="24"/>
    </w:rPr>
  </w:style>
  <w:style w:type="paragraph" w:customStyle="1" w:styleId="CarCar1CarCarCarCarCarCarCarCarCarCarCarCarCarCarCar">
    <w:name w:val="Car Car1 Car Car Car Car Car Car Car Car Car Car Car Car Car Car Car"/>
    <w:basedOn w:val="Normal"/>
    <w:uiPriority w:val="99"/>
    <w:rsid w:val="00C93BA8"/>
    <w:pPr>
      <w:spacing w:after="160" w:line="240" w:lineRule="exact"/>
    </w:pPr>
    <w:rPr>
      <w:rFonts w:ascii="Trebuchet MS" w:hAnsi="Trebuchet MS" w:cs="Trebuchet MS"/>
      <w:color w:val="000000"/>
      <w:lang w:eastAsia="en-US"/>
    </w:rPr>
  </w:style>
  <w:style w:type="paragraph" w:customStyle="1" w:styleId="CarCar1CarCarCarCarCarCarCarCarCarCarCarCarCarCarCar1Car">
    <w:name w:val="Car Car1 Car Car Car Car Car Car Car Car Car Car Car Car Car Car Car1 Car"/>
    <w:basedOn w:val="Normal"/>
    <w:uiPriority w:val="99"/>
    <w:rsid w:val="00F25CDE"/>
    <w:pPr>
      <w:spacing w:after="160" w:line="240" w:lineRule="exact"/>
    </w:pPr>
    <w:rPr>
      <w:rFonts w:ascii="Trebuchet MS" w:hAnsi="Trebuchet MS" w:cs="Trebuchet MS"/>
      <w:color w:val="000000"/>
      <w:lang w:eastAsia="en-US"/>
    </w:rPr>
  </w:style>
  <w:style w:type="paragraph" w:customStyle="1" w:styleId="CarCarCarCarCar1CarCarCarCarCarCarCarCarCarCarCarCarCarCarCarCarCarCarCarCarCarCarCarCarCarCar">
    <w:name w:val="Car Car Car Car Car1 Car Car Car Car Car Car Car Car Car Car Car Car Car Car Car Car Car Car Car Car Car Car Car Car Car Car"/>
    <w:basedOn w:val="Normal"/>
    <w:uiPriority w:val="99"/>
    <w:rsid w:val="007D1183"/>
    <w:pPr>
      <w:spacing w:after="160" w:line="240" w:lineRule="exact"/>
    </w:pPr>
    <w:rPr>
      <w:rFonts w:ascii="Trebuchet MS" w:hAnsi="Trebuchet MS" w:cs="Trebuchet MS"/>
      <w:color w:val="000000"/>
      <w:lang w:eastAsia="en-US"/>
    </w:rPr>
  </w:style>
  <w:style w:type="paragraph" w:customStyle="1" w:styleId="CarCar1CarCarCarCarCarCarCarCarCarCarCarCarCarCarCar1CarCarCarCarCarCarCarCarCarCarCar">
    <w:name w:val="Car Car1 Car Car Car Car Car Car Car Car Car Car Car Car Car Car Car1 Car Car Car Car Car Car Car Car Car Car Car"/>
    <w:basedOn w:val="Normal"/>
    <w:uiPriority w:val="99"/>
    <w:rsid w:val="00AF633F"/>
    <w:pPr>
      <w:spacing w:after="160" w:line="240" w:lineRule="exact"/>
    </w:pPr>
    <w:rPr>
      <w:rFonts w:ascii="Trebuchet MS" w:hAnsi="Trebuchet MS" w:cs="Trebuchet MS"/>
      <w:color w:val="000000"/>
      <w:lang w:eastAsia="en-US"/>
    </w:rPr>
  </w:style>
  <w:style w:type="paragraph" w:customStyle="1" w:styleId="CarCar1CarCarCarCarCarCarCarCarCarCarCarCarCarCarCarCarCarCar">
    <w:name w:val="Car Car1 Car Car Car Car Car Car Car Car Car Car Car Car Car Car Car Car Car Car"/>
    <w:basedOn w:val="Normal"/>
    <w:uiPriority w:val="99"/>
    <w:rsid w:val="00F75A87"/>
    <w:pPr>
      <w:spacing w:after="160" w:line="240" w:lineRule="exact"/>
    </w:pPr>
    <w:rPr>
      <w:rFonts w:ascii="Trebuchet MS" w:hAnsi="Trebuchet MS" w:cs="Trebuchet MS"/>
      <w:color w:val="000000"/>
      <w:lang w:eastAsia="en-US"/>
    </w:rPr>
  </w:style>
  <w:style w:type="paragraph" w:customStyle="1" w:styleId="CarCarCarCarCar1CarCarCarCarCarCarCarCar1CarCarCarCarCarCarCarCarCarCarCarCarCarCarCar">
    <w:name w:val="Car Car Car Car Car1 Car Car Car Car Car Car Car Car1 Car Car Car Car Car Car Car Car Car Car Car Car Car Car Car"/>
    <w:basedOn w:val="Normal"/>
    <w:uiPriority w:val="99"/>
    <w:rsid w:val="001E03D3"/>
    <w:pPr>
      <w:spacing w:after="160" w:line="240" w:lineRule="exact"/>
    </w:pPr>
    <w:rPr>
      <w:rFonts w:ascii="Trebuchet MS" w:hAnsi="Trebuchet MS" w:cs="Trebuchet MS"/>
      <w:color w:val="000000"/>
      <w:lang w:eastAsia="en-US"/>
    </w:rPr>
  </w:style>
  <w:style w:type="paragraph" w:styleId="Notedebasdepage">
    <w:name w:val="footnote text"/>
    <w:basedOn w:val="Normal"/>
    <w:link w:val="NotedebasdepageCar"/>
    <w:uiPriority w:val="99"/>
    <w:semiHidden/>
    <w:rsid w:val="00484492"/>
    <w:rPr>
      <w:sz w:val="20"/>
      <w:szCs w:val="20"/>
    </w:rPr>
  </w:style>
  <w:style w:type="character" w:customStyle="1" w:styleId="NotedebasdepageCar">
    <w:name w:val="Note de bas de page Car"/>
    <w:basedOn w:val="Policepardfaut"/>
    <w:link w:val="Notedebasdepage"/>
    <w:uiPriority w:val="99"/>
    <w:semiHidden/>
    <w:locked/>
    <w:rsid w:val="00484492"/>
    <w:rPr>
      <w:rFonts w:cs="Times New Roman"/>
    </w:rPr>
  </w:style>
  <w:style w:type="character" w:styleId="Appelnotedebasdep">
    <w:name w:val="footnote reference"/>
    <w:basedOn w:val="Policepardfaut"/>
    <w:uiPriority w:val="99"/>
    <w:semiHidden/>
    <w:rsid w:val="00484492"/>
    <w:rPr>
      <w:rFonts w:cs="Times New Roman"/>
      <w:vertAlign w:val="superscript"/>
    </w:rPr>
  </w:style>
  <w:style w:type="paragraph" w:styleId="Paragraphedeliste">
    <w:name w:val="List Paragraph"/>
    <w:basedOn w:val="Normal"/>
    <w:uiPriority w:val="34"/>
    <w:qFormat/>
    <w:rsid w:val="00DE3A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7447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B560D4-CDA1-4CAC-95C2-259A9D0CC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1</Pages>
  <Words>216</Words>
  <Characters>1239</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ANNEXE N°  1</vt:lpstr>
    </vt:vector>
  </TitlesOfParts>
  <Company>D.S.I</Company>
  <LinksUpToDate>false</LinksUpToDate>
  <CharactersWithSpaces>1453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N°  1</dc:title>
  <dc:creator>guizierp</dc:creator>
  <cp:lastModifiedBy>LEZAUD Sandrine</cp:lastModifiedBy>
  <cp:revision>17</cp:revision>
  <cp:lastPrinted>2019-12-04T14:36:00Z</cp:lastPrinted>
  <dcterms:created xsi:type="dcterms:W3CDTF">2025-04-10T07:44:00Z</dcterms:created>
  <dcterms:modified xsi:type="dcterms:W3CDTF">2025-09-23T08:25:00Z</dcterms:modified>
</cp:coreProperties>
</file>